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1-22-3/2021</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защитника -  адвоката    фио, представившей удостоверение №1603, ордер №63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зарегистрированного по адресу: адрес; фактически проживающего  по адресу: адрес, адрес; со средним специальным образованием; не состоящего в зарегистрированном браке; не военнообязанного; официально не трудоустроенного; не состоящего на учете врача нарколога и врача психиатра;  ранее  судимого:</w:t>
      </w:r>
    </w:p>
    <w:p w:rsidR="00A77B3E">
      <w:r>
        <w:t>-  приговором  Алуштинского городского суда адрес от  дата   по  п. «б», «в» ч.2 ст.158 УК РФ к  400  часам обязательных работ; наказание  отбыто  дата,</w:t>
      </w:r>
    </w:p>
    <w:p w:rsidR="00A77B3E">
      <w:r>
        <w:t xml:space="preserve">     находящегося в порядке меры пресечения по настоящему уголовному делу под подпиской о невыезде и надлежащем поведении,</w:t>
      </w:r>
    </w:p>
    <w:p w:rsidR="00A77B3E">
      <w:r>
        <w:t xml:space="preserve">     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дата примерно в время  фио,  имея  преступный умысел, направленный на тайное  хищение  чужого имущества и действуя с корыстным мотивом, находясь в торговом зале магазина «Яблоко» наименование организации, расположенного по адресу: адрес, реализуя свой преступный умысел, путем свободного доступа со стеллажа взял  две стеклянные бутылки  «Tequila Sauza Gold» емкостью 0,7 л стоимостью  сумма за бутылку, общей стоимостью сумма, которые спрятал в своей одежде и, не имея намерения оплачивать указанное принадлежащее наименование организации имущество, вышел  из помещения  вышеуказанного магазина, после чего скрылся с места совершения преступления, похищенное имущество обратил в свою пользу, причинив  наименование организации материальный ущерб на указанную сумму.</w:t>
      </w:r>
    </w:p>
    <w:p w:rsidR="00A77B3E">
      <w:r>
        <w:t xml:space="preserve">    В судебном заседании подсудимый поддержал ранее заявленное ходатайство о рассмотрении уголовного дела в особом порядке и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постановлении, и свою вину в предъявленном обвинении признает полностью, в содеянном искренне раскаивается.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Представитель потерпевшего наименование организации фио, будучи надлежаще извещенным о дне, месте и времени слушания дела, в судебное заседание не явился;   просил рассмотреть дело в его отсутствие, не возражал  относительно рассмотрения уголовного дела в особом порядке судебного разбирательства</w:t>
      </w:r>
    </w:p>
    <w:p w:rsidR="00A77B3E">
      <w:r>
        <w:t xml:space="preserve">                 Государственный обвинитель и защитник также не возражали против особого порядка принятия судебного решения по данному делу.  </w:t>
      </w:r>
    </w:p>
    <w:p w:rsidR="00A77B3E">
      <w:r>
        <w:t xml:space="preserve">                 Поскольку подсудимый обвиняется в совершении преступления, предусмотренного ч.1 ст.158 УК РФ, которое относится к преступлениям небольшой тяжести, предусмотренные ч.1 и ч.2 ст. 314 УПК РФ условия заявленного ходатайства о применении особого порядка принятия судебного решения соблюдены, суд приходит к выводу о возможности вынесения судебного решения в порядке, предусмотренном главой 40 УПК РФ. </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ч.1 ст.158 УК РФ -  как  кража, то есть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фио ранее  судим;  на учете  врача нарколога и врача психиатра не состоит;  по месту жительства правоохранительными органами  характеризуется   посредственно.</w:t>
      </w:r>
    </w:p>
    <w:p w:rsidR="00A77B3E">
      <w:r>
        <w:t xml:space="preserve">               В качестве обстоятельств, смягчающих подсудимому наказание, суд признает в соответствии  с п. «и» ч. 1, ч. 2 ст. 61 УК РФ - явку с повинной, оформленную в соответствии с требованиями УПК РФ; признание вины и чистосердечное раскаяние в содеянном; активное способствование  раскрытию и  расследованию преступления; добровольное возмещение потерпевшему причиненного ущерба путем возврата  похищенного имущества.  </w:t>
      </w:r>
    </w:p>
    <w:p w:rsidR="00A77B3E">
      <w:r>
        <w:t xml:space="preserve">        Обстоятельством, отягчающим наказание подсудимому, суд в соответствии с п. «а» ч. 1 ст. 63, ч. 1 ст. 18 УК РФ признает рецидив преступлений, вид которого определяется как простой.</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При  назначении наказания при рецидиве  преступлений суд  в соответствии с ч.1 ст.68 УК РФ учел характер и степень общественной опасности ранее совершенного преступления, относящегося к преступлениям средней тяжести; обстоятельства, в силу которых исправительное воздействие предыдущего наказания оказалось недостаточным, а также учел характер и степень общественной опасности вновь совершенного преступления небольшой тяжести, причиненный ущерб от которого является для потерпевшего  незначительным в сумме сумма</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w:t>
      </w:r>
    </w:p>
    <w:p w:rsidR="00A77B3E">
      <w:r>
        <w:t xml:space="preserve">                При  назначении  вида и размера  наказания   подсудимому  судом учитываются правила  ч.5 ст.62,  ч.6  ст.226.9 УПК РФ, а также положения  ч.3 ст. 68 УК РФ,  в соответствии с которыми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rsidR="00A77B3E">
      <w:r>
        <w:t xml:space="preserve">               Поскольку санкция статьи предусматривает наиболее строгим наказание в виде лишения свободы, исключительных обстоятельств, дающих основания для применения ст. 64 УК РФ,  не установлено,  суд приходит к выводу о необходимости назначения наказания в виде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Вместе с тем, учитывая, что  подсудимый искренне  раскаялся в  содеянном, негативно относится к совершенному им  преступному деянию; написал явку с повинной непосредственно в день совершения преступления до возбуждения уголовного дела;   активно способствовал раскрытию и расследованию преступления,  суд считает возможным исправление подсудимого без изоляции его от общества, в связи с чем, считает  необходимым  назначить наказание с применением ст.73 УК РФ.   </w:t>
      </w:r>
    </w:p>
    <w:p w:rsidR="00A77B3E">
      <w:r>
        <w:t xml:space="preserve">                 Оснований для прекращения производства по делу, постановления приговора без назначения наказания, освобождения от наказания судом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06 (шести) месяцев  лишения свободы.   </w:t>
      </w:r>
    </w:p>
    <w:p w:rsidR="00A77B3E">
      <w:r>
        <w:t xml:space="preserve">                 В соответствии со ст.73 УК РФ назначенное   фио наказание считать условным с испытательным сроком 06 (шесть) месяцев, в течение которого условно осужденный должен своим поведением доказать свое исправление.</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Возложить на фио в период испытательного срока исполнение определенных обязанностей: ежемесячно являться на регистрацию в Уголовно-исполнительную инспекцию по месту жительства;  не менять без уведомления УИИ место   фактического проживания;  не совершать административные правонарушения.</w:t>
      </w:r>
    </w:p>
    <w:p w:rsidR="00A77B3E">
      <w:r>
        <w:t xml:space="preserve">                Разъяснить    фио  последствия, предусмотренные   ч.3 ст.74 УК РФ, о том, что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суд по представлению органа уголовно-исполнительной инспекции может вынести решение об отмене условного осуждения и исполнении наказания, назначенного приговором суда.</w:t>
      </w:r>
    </w:p>
    <w:p w:rsidR="00A77B3E">
      <w:r>
        <w:t xml:space="preserve">                Вещественные доказательства по уголовному делу:   две стеклянные бутылки  «Tequila Sauza Gold» емкостью 0,7 литров каждая  после вступления приговора в законную силу оставить  у законного владельца  - наименование организации.</w:t>
      </w:r>
    </w:p>
    <w:p w:rsidR="00A77B3E">
      <w:r>
        <w:t xml:space="preserve">                Вещественное доказательство: диск ДЛСС «DVD-R» - хранить в материалах уголовного дела.</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