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1-22-44 /2022</w:t>
      </w:r>
    </w:p>
    <w:p w:rsidR="00A77B3E">
      <w:r>
        <w:t xml:space="preserve">                                                          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 фио</w:t>
      </w:r>
    </w:p>
    <w:p w:rsidR="00A77B3E">
      <w:r>
        <w:t>при секретаре    фио,</w:t>
      </w:r>
    </w:p>
    <w:p w:rsidR="00A77B3E">
      <w:r>
        <w:t>с участием государственного обвинителя – старшего помощника прокурора  адрес    фио,</w:t>
      </w:r>
    </w:p>
    <w:p w:rsidR="00A77B3E">
      <w:r>
        <w:t xml:space="preserve"> подсудимой фио, участвующей в судебном заседании путем видеоконференц-связи  с  Щелковским городским судом адрес,      </w:t>
      </w:r>
    </w:p>
    <w:p w:rsidR="00A77B3E">
      <w:r>
        <w:t xml:space="preserve"> защитника  -  адвоката    фио, представившего удостоверение №1233, ордер №1 от дата,</w:t>
      </w:r>
    </w:p>
    <w:p w:rsidR="00A77B3E">
      <w:r>
        <w:t xml:space="preserve"> 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     фио, паспортные данные зарегистрированной и проживающей по адресу: адрес;  гражданина РФ; со средним  специальным образованием;   вдовы;  не состоящей на учете врача психиатра; не состоящей на учете врача нарколога;  пенсионерки;   не военнообязанной; ранее не судимой,</w:t>
      </w:r>
    </w:p>
    <w:p w:rsidR="00A77B3E">
      <w:r>
        <w:t xml:space="preserve">                 обвиняемой в совершении преступления, предусмотренного  ч.1  ст.158  УК РФ,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 Подсудимая фио обвиняется в совершении преступления,  предусмотренного  ч.1 ст.158  УК РФ – в краже, то есть тайном хищении чужого имущества.                  </w:t>
      </w:r>
    </w:p>
    <w:p w:rsidR="00A77B3E">
      <w:r>
        <w:t xml:space="preserve">    Так,  фио дата примерно в время, имея умысел на тайное хищение чужого имущества,  находясь  в  адрес  по адресу:  адрес, путем свободного доступа, воспользовавшись  тем, что  за ней никто  не наблюдает,  реализуя свой  преступный   умысел, с бельевой тележки, находящейся в коридоре 3-его этажа  у номера №340 корпуса №2 указанного санатория,  тайно похитила  мобильный телефон марки «Honor Lite»   еmei: «864645032292358», принадлежащий  фио, стоимостью сумма, в котором находилась карта оператора МТС с номером «79883228535», не представляющая материальной ценности для потерпевшей, после чего  с похищенным  мобильным телефоном скрылась,  обратив его в свою пользу,  чем причинила фио  материальный ущерб  на сумму сумма.</w:t>
      </w:r>
    </w:p>
    <w:p w:rsidR="00A77B3E">
      <w:r>
        <w:t xml:space="preserve">                 Потерпевшая фио в судебное заседание не явилась; о времени и месте судебного заседания извещена надлежащим образом; направила  в адрес суда ходатайство, в котором просила прекратить  уголовное дело в отношении фио в связи с примирением сторон, претензий  материального характера к подсудимой не имеет, материальный ущерб возмещен. </w:t>
      </w:r>
    </w:p>
    <w:p w:rsidR="00A77B3E">
      <w:r>
        <w:t xml:space="preserve">                  Подсудимая     фио  в судебном заседании  полностью признала свою вину в совершении  вмененного ей преступления, в содеянном искренне раскаялась,  отрицательно относится к совершенному деянию, обещала впредь не  допускать  нарушений закона; согласилась  на прекращение уголовного дела в  связи  с  примирением с потерпевшей, что также подтверждено в направленном в адрес суда заявлении подсудимой о прекращении уголовного дела.  Пояснила, что последствия прекращения уголовного дела по нереабилитирующим основаниям ей разъяснены и понятны. фио указала, что возместила причиненный преступлением материальный ущерб путем покупки  потерпевшей фио мобильного телефона стоимостью сумма </w:t>
      </w:r>
    </w:p>
    <w:p w:rsidR="00A77B3E">
      <w:r>
        <w:t xml:space="preserve">                 Защитник  фио поддержал  мнение своей подзащитной о прекращении уголовного дела  в связи с примирением сторон, поскольку  она полностью возместила причиненный потерпевшей материальный ущерб, искренне раскаялась в содеянном, ранее не судима.       </w:t>
      </w:r>
    </w:p>
    <w:p w:rsidR="00A77B3E">
      <w:r>
        <w:t xml:space="preserve">    Государственный обвинитель фио не возражал против прекращения уголовного дела в связи с примирением потерпевшей с подсудимой,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подсудимая,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подсудимой по  ч.1  ст.158 УК РФ -  по признакам кражи, то есть тайного хищения чужого имущества.                    </w:t>
      </w:r>
    </w:p>
    <w:p w:rsidR="00A77B3E">
      <w:r>
        <w:t xml:space="preserve">                 В силу ст.15 УК РФ деяние, предусмотренное  ч.1  ст.158 УК РФ, относится к категории  преступлений  небольшой 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подсудимой и характеризующий ей материал.           </w:t>
      </w:r>
    </w:p>
    <w:p w:rsidR="00A77B3E">
      <w:r>
        <w:t xml:space="preserve">                    фио вину в совершении инкриминируемого ей преступления  признала полностью; явилась с повинной; отрицательно относится к содеянному;  добровольно загладила причиненный потерпевшей материальный ущерб    в полном объеме,  купив потерпевшей взамен похищенного телефона новый сотовый телефон стоимостью сумма, что свидетельствует о ее искреннем  раскаянии в содеянном;  ранее не  судима, на учете у врача-психиатра и врача-нарколога не состоит; по месту жительства характеризуется положительно; является   пенсионеркой, вдовой.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она  примирилась с потерпевшей  и загладила причиненный ей вред в полном объеме.</w:t>
      </w:r>
    </w:p>
    <w:p w:rsidR="00A77B3E">
      <w:r>
        <w:t xml:space="preserve">                Гражданский иск по уголовному делу не заявлен.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ст. 25, 239 УПК РФ, суд </w:t>
      </w:r>
    </w:p>
    <w:p w:rsidR="00A77B3E">
      <w:r>
        <w:t xml:space="preserve">                                                             П О С Т А Н О В И Л:</w:t>
      </w:r>
    </w:p>
    <w:p w:rsidR="00A77B3E">
      <w:r>
        <w:t xml:space="preserve">                 Прекратить уголовное дело в отношении фио, обвиняемой в совершении преступления, предусмотренного  ч.1 ст.158  УК РФ,  на основании  ст.76 УК РФ, ст.25 УПК РФ, в связи с примирением потерпевшей с подсудимой.  </w:t>
      </w:r>
    </w:p>
    <w:p w:rsidR="00A77B3E">
      <w:r>
        <w:t xml:space="preserve">                Меру пресечения   фио   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 Вещественное доказательство: CD-диск с видеозаписью с камеры видеонаблюдения от дата – хранить в материалах уголовного дела.   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Мировой судья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