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1-22-9/2023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дата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Суд в составе: председательствующего – и.о. мирового судьи судебного участка № 22 Алуштинского судебного района (городской адрес) адрес – мировой судья судебного участка № 24 Алуштинского судебного района (городской адрес) адрес фио, при ведении протокола судебного заседания секретарем судебного заседания фио,                            </w:t>
      </w:r>
    </w:p>
    <w:p w:rsidR="00A77B3E">
      <w:r>
        <w:t>с участием:</w:t>
      </w:r>
    </w:p>
    <w:p w:rsidR="00A77B3E">
      <w:r>
        <w:t xml:space="preserve">государственного обвинителя – старшего помощника прокурора адрес   -                            </w:t>
        <w:tab/>
        <w:tab/>
        <w:tab/>
        <w:t>фио</w:t>
      </w:r>
    </w:p>
    <w:p w:rsidR="00A77B3E">
      <w:r>
        <w:t>подсудимого -                                                             фио</w:t>
      </w:r>
    </w:p>
    <w:p w:rsidR="00A77B3E">
      <w:r>
        <w:t>защитника подсудимого – адвоката                    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фио, паспортные данные, УССР, гражданина России, имеющего среднее образование, военнообязанного, не женатого, на иждивении несовершеннолетних детей не имеющего, работающего охранником в ЧОО «Рубеж», зарегистрированного и проживающего по адресу: адрес, в силу                      ст. 86 УК РФ не судимого, </w:t>
      </w:r>
    </w:p>
    <w:p w:rsidR="00A77B3E">
      <w:r>
        <w:t>обвиняемого в совершении преступления, предусмотренного ч. 1                    ст. 158 Уголовного кодекса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совершил кражу, то есть тайное хищение чужого имущества, при следующих обстоятельствах.</w:t>
      </w:r>
    </w:p>
    <w:p w:rsidR="00A77B3E">
      <w:r>
        <w:t xml:space="preserve">Так, фио дата примерно в время находясь около магазина «ПУД», расположенного по адресу: адрес, реализуя свой внезапно возникший преступный умысел, направленный на тайное хищение чужого имущества, действуя умышленно, из корыстных побуждений, воспользовавшись тем, что за его действиями никто не наблюдает, тайно, путем свободного доступа, с парапета, находящегося напротив входа в вышеуказанный магазин, похитил женскую сумочку черного цвета,  принадлежащую фио, стоимостью сумма, в которой находилось имущество последней, а именно; - Power Bank наименование организации, стоимостью сумма; - кошелек, стоимостью сумма, в котором находились денежные средства в размере сумма, сумма, что согласно курса ЦБ РФ на дата составляет сумма, сумма Украины, что согласно курса ЦБ РФ на дата составляет сумма, 2 банковские карты «РНКБ», банковская карта «Тинькофф», скидочные карты различных магазинов, не представляющие материальной ценности для фио; - 2 пачки стиков для Iqos «Feet Viola», стоимостью сумма за 1 пачку на сумму сумма; - женские духи «Garden Party», расческа, губная помада, женские колготки, связка ключей, щетка для ресниц не представляющие материальной ценности для фио, а всего на общую сумму сумма, после чего с похищенным имуществом скрылся обратив его в свою пользу, чем причинил фио имущественной вред в размере сумма. </w:t>
      </w:r>
    </w:p>
    <w:p w:rsidR="00A77B3E">
      <w:r>
        <w:t>Дознание по данному уголовному делу на основании ходатайства  фио проводилось в сокращенной форме, в порядке главы 32.1                      УПК РФ.</w:t>
      </w:r>
    </w:p>
    <w:p w:rsidR="00A77B3E">
      <w:r>
        <w:t xml:space="preserve">          В соответствии с частью первой статьи 226.9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том, что желает воспользоваться правом, предусмотренным п. 2 ч. 5 ст. 217 УПК РФ, о рассмотрении дела в особом порядке.</w:t>
      </w:r>
    </w:p>
    <w:p w:rsidR="00A77B3E">
      <w:r>
        <w:t>В судебном заседании подсудимый фио с предъявленным обвинением полностью согласился и поддержал ходатайство о рассмотрении уголовного дела, дознание по которому производилось в сокращенной форме,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ч.1 ст.158 УК РФ, в содеянном чистосердечно раскаивается.</w:t>
      </w:r>
    </w:p>
    <w:p w:rsidR="00A77B3E">
      <w:r>
        <w:t>Потерпевшая фио в судебное заседание не явилась. О слушании дела извещена надлежаще – судебной повесткой. От потерпевшей поступила телефонограмма, согласно которой она не возражала против постановления приговора без проведения судебного разбирательства, по мере наказания полагается на усмотрение суда, просила рассмотреть дело в ее отсутствие.</w:t>
      </w:r>
    </w:p>
    <w:p w:rsidR="00A77B3E">
      <w:r>
        <w:t>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>Защитник – адвокат фио доводы ходатайства                    фио подтвердил и просил их удовлетворить, пояснив суду, что фио разъяснены характер и последствия заявленного ходатайства.</w:t>
      </w:r>
    </w:p>
    <w:p w:rsidR="00A77B3E">
      <w:r>
        <w:t>Суд считает, что условия постановления приговора по делу, дознание по которому производилась в сокращенной форме без проведения судебного разбирательства, соблюдены, обстоятельства, препятствующие применению особого порядка судебного разбирательства отсутствуют, в связи с этим принимает решение о постановлении приговора по делу, дознание по которому производилась в сокращенной форме, без проведения судебного разбирательства в особом порядке с изъятиями, предусмотренными ст. 226.9. УПК РФ.</w:t>
      </w:r>
    </w:p>
    <w:p w:rsidR="00A77B3E">
      <w:r>
        <w:t>Суд, изучив материалы дела, выслушав мнение сторон, в соответствии с ч. 7 адресст. 316 адрес Российской Федерации, приходит к выводу о том, что обвинение, с которым согласился                    фио обоснованно, подтверждается доказательствами, собранными по уголовному делу и достаточными для постановления обвинительного приговора.</w:t>
      </w:r>
    </w:p>
    <w:p w:rsidR="00A77B3E">
      <w:r>
        <w:t>Помимо полного признания подсудимого своей вины, его вина в предъявленном обвинении в совершении преступления, предусмотренного      ч. 1 ст. 158 УК РФ, в полном объеме подтверждается собранными по делу доказательствами, указанными в обвинительном постановлении, которые суд исследовал и оценил в соответствии с  требованиями ч.2 ст.226.9 УПК РФ, а именно: протоколом допроса подозреваемого фио (л.д. 48-50); протоколом допроса потерпевшей фио (л.д. 71-74); заявлением фио от дата, в котором она сообщила о совершенном в отношении нее преступлении, предусмотренном ч.1 ст.158 УК РФ (л.д.7); протоколом осмотра места происшествия от дата с фото-таблицей к нему, в ходе которого с участием потерпевшей фио был осмотрен участок местности, расположенный около магазина «ПУД» по адресу:                        адрес, д.6, откуда была тайно похищена женская сумочка с имуществом, принадлежащим фио (л.д.10-13); протоколом явки с повинной от дата, согласно которой фио сообщил о совершенном им преступлении, предусмотренном ч.1 ст.158 УК РФ, имевшего место дата (л.д.17); протоколом осмотра места происшествия от дата с фото-таблицей к нему, в ходе которого в помещении кабинета №57 ОМВД России по адрес у фио была изъята женская сумочка с имуществом (л.д.19-24); курсом валют ЦБ РФ на дата, согласно которого, сумма составляет сумма, сумма Украина составляет сумма за сумма (л.д.26); справкой о стоимости наименование организации, согласно которой стоимость батареи наименование организации на дата с учетом фактического устаревания составляет сумма (л.д.27); справкой о стоимости наименование организации Т.В., согласно которой стоимость женской сумочки (клатча) по состоянию на дата с учетом фактического износа и эксплуатации составляет сумма (л.д.28); справкой о стоимости наименование организации Т.В., согласно которой стоимость женского кошелька черного цвета по состоянию на дата с учетом фактического износа и эксплуатации составляет сумма (л.д.29); протоколом осмотра предметов от дата с фото-таблицей к нему, в ходе которого в помещении кабинета №21 ОМВД РФ по адрес по адресу: адрес, 54 была осмотрена женская сумочка, с имуществом, а именно; - Power Bank фирмы «Redmi» в корпусе черного цвета; 2 пачки стиков для Iqos «Feet Viola»; женские духи фирмы «Garden Party»; женская расческа; губная помада фирмы «Saninlipstick»; колготки женские; связка ключей;  щетка для ресниц; кошелек черного цвета черного цвета, в котором находится; - банковская карта банка «Tinkoff» №5213 телефон 0879; банковская карта банка «РНКБ» №2200 телефон 2665; банковская карта «РНКБ» № 2200 0202 телефон; скидочные карты различных магазинов; денежная купюра номиналом сумма банка России серии КС №330234; денежная купюра номиналом сумма F №76783365 Е;  денежная купюра номиналом сумма банка Украина в количестве 2 купюр, изъятые в ходе осмотра места происшествия от дата у фио, после чего признаны и приобщены к материалам уголовного дела в качестве вещественных доказательств (л.д.63-67); протоколом осмотра предметов от дата с фото-таблицей к нему, в ходе которого в помещении кабинета №21 ОМВД РФ по адрес по адресу: адрес, 54 с участием фио в присутствии защитника был осмотрен CD-диск, с видеозаписью с камеры видеонаблюдения, установленной около входа в магазин «ПУД» по адрес, д.6 адрес от дата, после чего признаны и приобщены к материалам уголовного дела в качестве вещественных доказательств (л.д.53-57).</w:t>
      </w:r>
    </w:p>
    <w:p w:rsidR="00A77B3E">
      <w:r>
        <w:t>Рассмотрев ходатайство подсудимого, выяснив мнение государственного обвинителя, защитника, потерпевшего, суд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>Действия подсудимого фио суд квалифицирует по ч. 1                  ст. 158 Уголовного кодекса Российской Федерации – кража, то есть тайное хищение чужого имущества.</w:t>
      </w:r>
    </w:p>
    <w:p w:rsidR="00A77B3E">
      <w:r>
        <w:t>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>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>К характеристике личности, учитываемой при назначении наказания, суд относит то, что фио в силу ст. 86 УК РФ не судим; в зарегистрированном браке не состоит; на иждивении несовершеннолетних детей не имеет; работает охранником в ЧОО «Рубеж»; на учете у врача-психиатра и врача нарколога не состоит; по месту жительства характеризуется положительно.</w:t>
      </w:r>
    </w:p>
    <w:p w:rsidR="00A77B3E">
      <w:r>
        <w:t xml:space="preserve">Кроме того, судом учитываются обстоятельства, смягчающие наказание, и влияние назначенного наказания на исправление осужденного. </w:t>
      </w:r>
    </w:p>
    <w:p w:rsidR="00A77B3E">
      <w:r>
        <w:t>В соответствии с п. «и» ч. 1 ст. 61 УК РФ обстоятельством, смягчающим наказание фио суд учитывает явку с повинной.</w:t>
      </w:r>
    </w:p>
    <w:p w:rsidR="00A77B3E">
      <w:r>
        <w:t>В соответствии с ч. 2 ст. 61 УК РФ суд учитывает в качестве иных смягчающих наказание обстоятельств – полное признание вины, раскаяние в содеянном.</w:t>
      </w:r>
    </w:p>
    <w:p w:rsidR="00A77B3E">
      <w:r>
        <w:t>Обстоятельств, отягчающих наказание подсудимого, судом не установлено.</w:t>
      </w:r>
    </w:p>
    <w:p w:rsidR="00A77B3E">
      <w:r>
        <w:t>В силу ч. 1 ст. 62 УК РФ при наличии смягчающего обстоятельства, предусмотренного п. «и» ч. 1 ст. 61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настоящего Кодекса.</w:t>
      </w:r>
    </w:p>
    <w:p w:rsidR="00A77B3E">
      <w:r>
        <w:t>В соответствии с ч. 5 ст. 62 УК РФ,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статье 226.9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 xml:space="preserve">Санкция ч. 1 ст. 158 УК РФ является альтернативной и предусматривает следующие наказания в виде штрафа, обязательных работ, исправительных работ, ограничения свободы, принудительных работ, ареста, лишения свободы. </w:t>
      </w:r>
    </w:p>
    <w:p w:rsidR="00A77B3E">
      <w:r>
        <w:t xml:space="preserve">Изучив личность подсудимого, обстоятельства совершенного преступления, учитывая характер и степень общественной опасности совершенного преступления, обстоятельства смягчающие наказание и отсутствие обстоятельств отягчающих наказания, а также влияние назначенного наказания на исправление осужденного и на условия его жизни, принимая во внимание, что наказание назначается в целях восстановления социальной справедливости, перевоспитания осужденного, предупреждения совершения им новых преступлений, а также наличие альтернативных видов наказания, суд приходит к выводу о назначении фио наказания, предусмотренного санкцией ч. 1 ст. 158 УК РФ, в виде штрафа, поскольку данный вид наказания в полной мере отвечает цели наказания, то есть соответствует характеру и степени общественной опасности преступления, обстоятельствам его совершения, личности виновного и способен исправить подсудимого. </w:t>
      </w:r>
    </w:p>
    <w:p w:rsidR="00A77B3E">
      <w:r>
        <w:t xml:space="preserve">Суд не усматривает оснований для назначения подсудимому других видов наказаний, предусмотренных санкцией ч. 1 ст. 158 УК РФ.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назначить наказание с применением ст. ст. 64, 73 УК РФ, судом не установлено.</w:t>
      </w:r>
    </w:p>
    <w:p w:rsidR="00A77B3E">
      <w:r>
        <w:t>Оснований для освобождения фио от уголовной ответственности с учетом правил предусмотренных ст. 76.2 УК РФ и ст. 25.1 УПК РФ суд не усматривает.</w:t>
      </w:r>
    </w:p>
    <w:p w:rsidR="00A77B3E">
      <w:r>
        <w:t>Поскольку в соответствии с ч. 2 ст. 15 УК РФ преступление, в совершении которого обвиняется подсудимый, относятся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</w:t>
      </w:r>
    </w:p>
    <w:p w:rsidR="00A77B3E">
      <w:r>
        <w:t>Подсудимому фио в ходе дознания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 по делу, суд руководствуется требованиями ст. 81-82 УПК РФ.</w:t>
      </w:r>
    </w:p>
    <w:p w:rsidR="00A77B3E">
      <w:r>
        <w:t>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ч. 1 ст. 158 УК Российской Федерации, и назначить ему наказание в виде штрафа в размере сумма.</w:t>
      </w:r>
    </w:p>
    <w:p w:rsidR="00A77B3E">
      <w:r>
        <w:t xml:space="preserve">Вещественные доказательства по делу: </w:t>
      </w:r>
    </w:p>
    <w:p w:rsidR="00A77B3E">
      <w:r>
        <w:t xml:space="preserve">- женская сумочка, с имуществом, а именно; Power Bank наименование организации; 2 пачки стиков для Iqos «Feet Viola»; женские духи наименование организации; женская расческа; губная помада наименование организации; колготки женские; связка ключей; щетка для ресниц; кошелек, в котором находится, банковская карта наименование организации №5213 телефон 0879, банковская карта наименование организации №2200 телефон 2665, банковская карта «РНКБ» № 2200 0202 телефон, скидочные карты магазинов, денежная купюра номиналом сумма банка России КС №330234, денежная купюра номиналом сумма F №76783365 Е, денежная купюра номиналом сумма банка Украина в количестве 2 купюр хранящиеся у потерпевшей фио  (л.д.68-70) – оставить в распоряжении последней; </w:t>
      </w:r>
    </w:p>
    <w:p w:rsidR="00A77B3E">
      <w:r>
        <w:t xml:space="preserve">- CD-диск с видеозапись с камеры видеонаблюдения, установленной около входа в магазин «Пуд» по адрес адрес от дата хранящийся при материалах уголовного дела (л.д.57-58) - подлежит оставлению при уголовном деле в течение всего срока хранения последнего. </w:t>
      </w:r>
    </w:p>
    <w:p w:rsidR="00A77B3E">
      <w:r>
        <w:tab/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 xml:space="preserve">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телефон,                   сч. № (номер счета банка получателя средств) 40102810645370000035,                   сч. № (номер счета банка получателя средств) 03100643000000017500, КБК 18811603121010000140. 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>
      <w:r>
        <w:t>Осужденный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/>
    <w:p w:rsidR="00A77B3E"/>
    <w:p w:rsidR="00A77B3E">
      <w:r>
        <w:t>Мировой судья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