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Дело № 1-22-10/2024</w:t>
      </w:r>
    </w:p>
    <w:p w:rsidR="00A77B3E">
      <w:r>
        <w:t xml:space="preserve">                              ПОСТАНОВЛЕНИЕ</w:t>
        <w:tab/>
        <w:tab/>
        <w:tab/>
        <w:tab/>
      </w:r>
    </w:p>
    <w:p w:rsidR="00A77B3E">
      <w:r>
        <w:tab/>
        <w:tab/>
        <w:tab/>
        <w:tab/>
        <w:t xml:space="preserve"> о прекращении уголовного дела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Суд в составе: председательствующего - мирового  судьи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фио</w:t>
      </w:r>
    </w:p>
    <w:p w:rsidR="00A77B3E">
      <w:r>
        <w:t xml:space="preserve">        подсудимой – фио</w:t>
      </w:r>
    </w:p>
    <w:p w:rsidR="00A77B3E">
      <w:r>
        <w:t xml:space="preserve">        защитника -  адвоката   фио</w:t>
      </w:r>
    </w:p>
    <w:p w:rsidR="00A77B3E">
      <w:r>
        <w:t xml:space="preserve">        рассмотрев в открытом судебном заседании   в особом порядке уголовное дело в отношении:  фио, паспортные данные. Ворошиловградская адрес, зарегистрированной и проживающей по адресу: ЛНР, адрес, адрес, образование средне-специальное, вдова, на иждивении малолетних детей не имеет, не военнообязанная, официально не трудоустроенная, ранее не судима,</w:t>
      </w:r>
    </w:p>
    <w:p w:rsidR="00A77B3E">
      <w:r>
        <w:t xml:space="preserve">   обвиняемой в совершении преступления, предусмотренного  ч.1 ст.158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фио совершила кражу, то есть тайное хищение чужого имущества при следующих обстоятельствах:</w:t>
      </w:r>
    </w:p>
    <w:p w:rsidR="00A77B3E">
      <w:r>
        <w:t>фио реализуя свой внезапно возникший преступный умысел, направленный на тайное хищение чужого имущества, действуя умышленно, из корыстных побуждений, дата в период времени с время по время, находясь на территории стоянки служебного автотранспорта наименование организации, расположенного по адресу: адрес, воспользовавшись тем, что за не никто не наблюдает и не сможет помешать задуманному, тайно, через</w:t>
        <w:tab/>
        <w:t xml:space="preserve"> незапертую левую переднюю дверь проникла в салон автомобиля марки «Форд Транзит» государственный регистрационный знак Е 100 ЕК 82, припаркованного по вышеуказанному адресу, откуда похитила лежащую в подстаканнике, систему дистанционного управления от указанного автомобиля стоимостью сумма, после чего с места совершения преступления скрылась, похищенным распорядившись по своему усмотрению, чем причинила наименование организации не являющийся значительным имущественный вред на сумму сумма.</w:t>
      </w:r>
    </w:p>
    <w:p w:rsidR="00A77B3E">
      <w:r>
        <w:t>В судебном заседании подсудимая согласилась с предъявленным  обвинением, вину признала полностью, в содеянном чистосердечно раскаялась, подтвердила  изложенные в обвинительном акте обстоятельства.</w:t>
      </w:r>
    </w:p>
    <w:p w:rsidR="00A77B3E">
      <w:r>
        <w:t>Обвинение, с которым согласилась подсудимая, обоснованно и подтверждается доказательствами, собранными по делу.</w:t>
      </w:r>
    </w:p>
    <w:p w:rsidR="00A77B3E">
      <w:r>
        <w:t>Представитель Потерпевшего в судебное заседание не явился. От представителя потерпевшего поступило заявление, в котором просит суд рассмотреть уголовное дело в его отсутствие, прекратить уголовное дело в отношении подсудимой фио по примирению сторон.  Претензий к подсудимой материального характера не имеет, ущерб возмещен.</w:t>
      </w:r>
    </w:p>
    <w:p w:rsidR="00A77B3E">
      <w:r>
        <w:t>Подсудимая фио просила суд прекратить уголовное дело в отношении нее в связи с примирением с потерпевшим. Свою вину признала полностью, раскаялась в содеянном. Последствия прекращения уголовного дела в связи с примирением сторон согласно ст. 76 УК РФ и ст. 25 УПК РФ ей разъяснены и понятны.</w:t>
      </w:r>
    </w:p>
    <w:p w:rsidR="00A77B3E">
      <w:r>
        <w:t>Адвокат фио защищающая интересы подсудимой фио в судебном заседании поддержала позицию своего подзащитного о прекращении уголовного дела в связи с примирением подсудимого с потерпевшим. Просила производство по делу прекратить.</w:t>
      </w:r>
    </w:p>
    <w:p w:rsidR="00A77B3E">
      <w:r>
        <w:t xml:space="preserve">Государственный обвинитель  не возражал против прекращения уголовного дела в связи с примирением потерпевших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>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Обвинение, с которым согласился подсудимый обоснованно и подтверждается доказательствами, собранными по уголовному делу.</w:t>
      </w:r>
    </w:p>
    <w:p w:rsidR="00A77B3E">
      <w:r>
        <w:t xml:space="preserve">    Суд квалифицирует действия подсудимой по ст. 158 УК РФ как кражу, то есть тайное хищение чужого имущества.</w:t>
      </w:r>
    </w:p>
    <w:p w:rsidR="00A77B3E">
      <w:r>
        <w:t xml:space="preserve">             В силу ст.15 УК РФ деяния, предусмотренные п. «в» ч.2  ст.115 УК РФ, относятся к категории небольшой тяжести.</w:t>
      </w:r>
    </w:p>
    <w:p w:rsidR="00A77B3E">
      <w:r>
        <w:t xml:space="preserve">          Суд учитывает характер и степень общественной опасности  совершенного преступления, личность подсудимой и характеризующие его материалы.           </w:t>
      </w:r>
    </w:p>
    <w:p w:rsidR="00A77B3E">
      <w:r>
        <w:t xml:space="preserve">          фио вину в совершении вменяемого ей преступления  признала  полностью; явилась с повинной, активно способствовала раскрытию и расследованию преступления, добровольно возместила  причиненный потерпевшему вред, что свидетельствует о ее искреннем  раскаянии в содеянном;  ранее не  судима, на учете у врача-психиатра и врача-нарколога не состоит; по месту жительства характеризуется  посредственно.</w:t>
      </w:r>
    </w:p>
    <w:p w:rsidR="00A77B3E">
      <w:r>
        <w:t xml:space="preserve">   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она  примирилась с потерпевшим и загладила причиненный ему вред в полном объеме.</w:t>
      </w:r>
    </w:p>
    <w:p w:rsidR="00A77B3E">
      <w:r>
        <w:t xml:space="preserve">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/>
    <w:p w:rsidR="00A77B3E">
      <w:r>
        <w:t xml:space="preserve">                                                     П О С Т А Н О В И Л:</w:t>
      </w:r>
    </w:p>
    <w:p w:rsidR="00A77B3E">
      <w:r>
        <w:t xml:space="preserve">             Прекратить уголовное дело в отношении фио, обвиняемой в совершении преступления, предусмотренного  ч.1 ст.158  УК РФ,  на основании  ст.76 УК РФ, ст.25 УПК РФ, в связи с примирением потерпевшего с подсудимой.  </w:t>
      </w:r>
    </w:p>
    <w:p w:rsidR="00A77B3E">
      <w:r>
        <w:t xml:space="preserve">                Меру пресечения  фио 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 xml:space="preserve">    Вещественные  доказательства:</w:t>
      </w:r>
    </w:p>
    <w:p w:rsidR="00A77B3E">
      <w:r>
        <w:t xml:space="preserve">   - диск лазерный систем считывания (ДЛСС) с видеозаписью упакованный в опечатанный бумажный конверт белого цвета – хранить при материалах уголовного дела  (л.д.63-64)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Мировой судья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