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1-22-11/2018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Гугу Р.Р.,</w:t>
      </w:r>
    </w:p>
    <w:p w:rsidR="00A77B3E">
      <w:r>
        <w:t>защитника    фио, представившего удостоверение №1233,  ордер №137 от дата,</w:t>
      </w:r>
    </w:p>
    <w:p w:rsidR="00A77B3E">
      <w:r>
        <w:t xml:space="preserve">рассмотрев в открытом судебном заседании  уголовное дело в отношении  </w:t>
      </w:r>
    </w:p>
    <w:p w:rsidR="00A77B3E">
      <w:r>
        <w:t xml:space="preserve">             Гугу  фио, паспортные данные   к/с Чкаловский, адрес, УЗССР; гражданина РФ;    зарегистрированного   по адресу: адрес; фактически проживающего по адресу: адрес; со средним образованием;  не состоящего в зарегистрированном браке;  военнообязанного; не состоящего на учете  у  врача-психиатра и врача-нарколога; работающего  охранником  в наименование организации адрес;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r>
        <w:t xml:space="preserve">                                                             У С Т А Н О В И Л:</w:t>
      </w:r>
    </w:p>
    <w:p w:rsidR="00A77B3E"/>
    <w:p w:rsidR="00A77B3E">
      <w:r>
        <w:t xml:space="preserve">                  Гугу Р.Р.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мирового судьи  судебного участка №4 Железнодорожного судебного района адрес от дата (вступившим в законную силу дата) Гугу Р.Р.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Гугу Р.Р. должных выводов для себя не сделал и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В641АВ82, после чего запустив двигатель автомобиля, стал управлять им, и дата примерно в время на 688 км+500 м адрес с Украиной-Симферополь-Алушта-Ялта» в районе адрес, адрес был остановлен сотрудниками ДПС фио ДПС ГИБДД по адрес, которыми при проверке документов, по внешним  признакам было установлено, что Гугу Р.Р.  находится в состоянии опьянения (запах алкоголя, нарушение речи), в связи с чем Гугу Р.Р.  был отстранён от управления транспортным средством и в нарушении требований п.п. 2.3.2, 2.7 ПДД РФ от законного требования уполномоченного должностного лица пройти медицинское освидетельствование на состояние опьянения отказался.</w:t>
      </w:r>
    </w:p>
    <w:p w:rsidR="00A77B3E">
      <w:r>
        <w:t xml:space="preserve">                  Дознание по данному уголовному делу на основании ходатайства  Гугу Р.Р.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Гугу Р.Р.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Гугу Р.Р.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предъявленном обвинении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Гугу Р.Р. (л.д.35-38);  протоколами допроса свидетелей фио и фио (л.д.19-24);  рапортом  инспектора  по фио ДПС ГИБДД МВД по адрес   от дата (л.д.4); протоколом об административном правонарушении от дата (л.д.6);  протоколом от дата об отстранении от управления транспортным средством (л.д.7); протоколом о направлении на медицинское освидетельствование на состояние опьянения  от дата (л.д.9);  постановлением   от дата   о прекращении производства по делу об административном правонарушении в отношении  Гугу Р.Р. по ст.12.26 ч.1 КоАП РФ за отсутствием состава административного правонарушении (л.д.5);  постановлением  мирового судьи  судебного участка №4 Железнодорожного судебного района адрес от дата (вступившим в законную силу дата) Гугу Р.Р.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(л.д.16-17); протоколом  осмотра  предметов от дата (л.д.47-48); вещественными доказательствами: оптическим диском CD-R с видеозаписью (л.д.51); автомобилем марка автомобиля государственный регистрационный знак В641АВ82  (л.д.52-53);  протоколом задержания транспортного средства  от дата (л.д.10).</w:t>
      </w:r>
    </w:p>
    <w:p w:rsidR="00A77B3E">
      <w:r>
        <w:t xml:space="preserve">                  Исходя из согласия сторон о порядке постановления приговора и, учитывая, что предъявленное подсудимому Гугу Р.Р.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Гугу Р.Р.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Гугу Р.Р.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Гугу Р.Р. не состоит в зарегистрированном браке; проживает с матерью Гугу Д.А., паспортные данные, которая находится на его иждивении;  с дата  имеет постоянное место работы;  по месту  жительства  характеризуется в целом положительно;   на учете у врача-нарколога и врача-психиатра не состоит; ранее привлекался к административной ответственности; ранее не судим (л.д.55-69);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своей вины, чистосердечное раскаяние в содеянном; осознание общественной опасности своего поведения; в целом положительные характеристики по месту жительства; наличие у подсудимого на иждивении  престарелой матери Гугу Д.А., паспортные данные, которая является ветераном войны.</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принципа индивидуализации наказания, суд  считает возможным назначить Гугу Р.Р.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При этом суд учел, что Гугу Р.Р. является трудоспособным гражданином,  не относится  к лицам,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Такое наказание назначается судом также с учетом наличия  у  подсудимого иждивенца;  графика  работы подсудимого. Назначение иного вида  наказания, в том числе, в виде штрафа, может повлиять на условия жизни его семьи.</w:t>
      </w:r>
    </w:p>
    <w:p w:rsidR="00A77B3E">
      <w:r>
        <w:t xml:space="preserve">                 Размер обязательных работ исчислен и назначен судом в соответствии с требованиями ст. 49 УК РФ  на срок 150 часов, и установлен не в максимальном размере, но в пределах санкции ст.264.1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виде лишения права заниматься деятельностью, связанной с управлением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Гугу фио  виновным в совершении  преступления,   предусмотренного  ст.264.1 УК РФ,  и назначить ему  наказание  в виде обязательных работ на срок 150 (сто пятьдесят) часов  с лишением права заниматься деятельностью, связанной с управлением  транспортными средствами, на срок 2 (два) года.</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Гугу Р.Р.,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Гугу Р.Р.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государственный регистрационный знак В641АВ82  после вступления приговора в законную силу  возвратить законному  владельцу  транспортного средства.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 xml:space="preserve">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