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1-22-11/2023</w:t>
      </w:r>
    </w:p>
    <w:p w:rsidR="00A77B3E">
      <w:r>
        <w:t>П   Р   И   Г   О   В   О   Р</w:t>
      </w:r>
    </w:p>
    <w:p w:rsidR="00A77B3E">
      <w:r>
        <w:t>ИМЕНЕМ РОССИЙСКОЙ ФЕДЕРАЦИИ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при секретаре - фио    </w:t>
      </w:r>
    </w:p>
    <w:p w:rsidR="00A77B3E">
      <w:r>
        <w:t xml:space="preserve">           с участием государственного обвинителя - помощника прокурора адрес фио</w:t>
      </w:r>
    </w:p>
    <w:p w:rsidR="00A77B3E">
      <w:r>
        <w:t xml:space="preserve">          подсудимого – фио</w:t>
      </w:r>
    </w:p>
    <w:p w:rsidR="00A77B3E">
      <w:r>
        <w:t xml:space="preserve">          защитника  фио представившего удостоверение № 1739 от дата, ордер № 321 от дата</w:t>
      </w:r>
    </w:p>
    <w:p w:rsidR="00A77B3E">
      <w:r>
        <w:t xml:space="preserve">         рассмотрев в открытом судебном заседании  в особом  порядке  уголовное дело в отношении:</w:t>
      </w:r>
    </w:p>
    <w:p w:rsidR="00A77B3E">
      <w:r>
        <w:t xml:space="preserve">         фио, паспортные данные гражданина РФ;  зарегистрированного по адресу: адрес, проживающего  по адресу:  адрес со средним образованием;  холостого, малолетних детей на иждивении не имеющего, официально не трудоустроенного; не  военнообязанного, ранее не судимого.</w:t>
      </w:r>
    </w:p>
    <w:p w:rsidR="00A77B3E">
      <w:r>
        <w:t xml:space="preserve">            обвиняемого в совершении преступления, предусмотренного ч.1 ст.160  УК РФ,</w:t>
      </w:r>
    </w:p>
    <w:p w:rsidR="00A77B3E">
      <w:r>
        <w:t xml:space="preserve">                                                       У С Т А Н О В И Л:</w:t>
      </w:r>
    </w:p>
    <w:p w:rsidR="00A77B3E"/>
    <w:p w:rsidR="00A77B3E">
      <w:r>
        <w:t xml:space="preserve">  фио  совершил  преступление, предусмотренное ч.1 ст. 160 УК РФ – растрата, то есть тайное хищение чужого имущества, вверенного виновному.  </w:t>
      </w:r>
    </w:p>
    <w:p w:rsidR="00A77B3E">
      <w:r>
        <w:t xml:space="preserve">                Так,   фио дата примерно в время находясь по адресу: адрес. адрес по устной договоренности, получил на временное пользование до дата от фио принадлежащий последнему мобильный телефон марки «Redmi 8А» 32 ГБ imei – 865194044082233, стоимостью сумма, с сим-картой оператора сотовой связи «МТС» с абонентским номером телефон, не представляющей материальной ценности для потерпевшего, с целью проведения ремонтных работ с данным телефоном, однако вверенное ему имущество не вернул и, реализуя возникший преступный умысел, направленный на хищение чужого имущества, действуя умышленно, из корыстных побуждений, с целью личного незаконного вверенного ему имущество против воли собственника, путем передачи другому лицу, а именно дата в время, сбыл указанное имущество в наименование организации, расположенный по адресу: адрес совершив, таким образом, растрату, то есть хищение вверенного ему чужого имущества, причинив тем самым фио незначительный материальный ущерб на вышеуказанную сумму.</w:t>
      </w:r>
    </w:p>
    <w:p w:rsidR="00A77B3E">
      <w:r>
        <w:t xml:space="preserve">        При ознакомлении с материалами уголовного дела и обвинительным заключением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ч.1 ст.160 УК РФ, в содеянном чистосердечно раскаивается.</w:t>
      </w:r>
    </w:p>
    <w:p w:rsidR="00A77B3E">
      <w:r>
        <w:t xml:space="preserve">          Потерпевший  фио,  будучи надлежащим образом извещенный о дне, месте и времени слушания дела, в судебное заседание не явился, причины неявки суду не предоставил. Материалы дела содержат сведения о том, что потерпевший претензий к подсудимому не имеет, ущерб в размере сумма возмещен.</w:t>
      </w:r>
    </w:p>
    <w:p w:rsidR="00A77B3E">
      <w:r>
        <w:t xml:space="preserve">           Суд, с учетом мнения участников процесса, считает возможным рассмотрение уголовного дела в отсутствии потерпевшего.</w:t>
      </w:r>
    </w:p>
    <w:p w:rsidR="00A77B3E">
      <w:r>
        <w:t xml:space="preserve">           Государственный обвинитель,  защитник не возражали относительно рассмотрения  уголовного дела  в особом порядке.</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подсудимого,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ч.1 ст.160 УК РФ – растрата, то есть тайное хищение чужого имущества, вверенного виновному.   </w:t>
      </w:r>
    </w:p>
    <w:p w:rsidR="00A77B3E">
      <w:r>
        <w:t xml:space="preserve">           При назначении вида и размера наказания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по месту жительства характеризуется посредственно (л.д.109), на учете у врача-психиатра не состоит (л.д.100) , на учете у врача нарколога не состоит (л.д. 99), ранее привлекался к уголовной ответственности по ч.1 ст. 186 УК Украины (осужден дата Алуштинским местным городским судом адрес к наказанию в виде двух лет лишения свободы) (л.д.103-104),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признал: явку с повинной;  активное способствование раскрытию и расследованию преступления.</w:t>
      </w:r>
    </w:p>
    <w:p w:rsidR="00A77B3E">
      <w:r>
        <w:t xml:space="preserve">   Обстоятельств, отягчающих наказание, предусмотренных ст. 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 мнение  лиц, участвующих в деле, относительно  вида и размера  наказания; тот факт, что материальный ущерб потерпевшему  возмещен. </w:t>
      </w:r>
    </w:p>
    <w:p w:rsidR="00A77B3E">
      <w:r>
        <w:t xml:space="preserve">     С учетом изложенного, проанализировав все виды наказаний, предусмотренные санкцией ч.1 ст.160 УК РФ, суд считает возможным назначить подсудимому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w:t>
      </w:r>
    </w:p>
    <w:p w:rsidR="00A77B3E">
      <w:r>
        <w:t xml:space="preserve"> Такое наказание назначается судом, поскольку фио будучи трудоспособным, официально не трудоустроен, не относится  к лицам, указанным в ч.4 ст.49 УК РФ, которым обязательные работы не назначаются,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штрафа или иного вида и размера наказания суд считает нецелесообразным, поскольку  это  может повлиять на условия жизни семьи подсудимого, который не трудоустроен, стабильного заработка не имеет.</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ч.1 ст.160 УК РФ,  и назначить ему  наказание в виде  в виде обязательных работ на срок 150 (сто пятьдесят) часов.  </w:t>
      </w:r>
    </w:p>
    <w:p w:rsidR="00A77B3E">
      <w:r>
        <w:t xml:space="preserve">          Разъяснить    фио  что в соответствии с ч.3 ст.49 УК РФ в случае злостного уклонения осужденной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Вещественные доказательства: </w:t>
      </w:r>
    </w:p>
    <w:p w:rsidR="00A77B3E">
      <w:r>
        <w:t>- мобильный телефон марки «Redmi 8А» в корпусе черного цвета, imei – 865194044082233, с сим-картой оператора «МТС» с абонентским номером телефон, после вступления приговора в законную силу - считать возвращенным потерпевшему фио;</w:t>
      </w:r>
    </w:p>
    <w:p w:rsidR="00A77B3E">
      <w:r>
        <w:t xml:space="preserve">- копию залогового билета №1/170220230004 от дата, кассовый чек о возврате основного долга по договору займа №1/170220230004 от дата, после вступления приговора в законную силу – хранить в материалах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