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1-22-14/2018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подсудимого   фио,       </w:t>
      </w:r>
    </w:p>
    <w:p w:rsidR="00A77B3E">
      <w:r>
        <w:t>защитника  фио,  предоставившего удостоверение №1631, ордер №510  от дата,</w:t>
      </w:r>
    </w:p>
    <w:p w:rsidR="00A77B3E"/>
    <w:p w:rsidR="00A77B3E">
      <w:r>
        <w:t xml:space="preserve"> рассмотрев в открытом судебном заседании  уголовное дело в отношении  </w:t>
      </w:r>
    </w:p>
    <w:p w:rsidR="00A77B3E">
      <w:r>
        <w:t xml:space="preserve">фио, паспортные данные гражданина РФ; зарегистрированного по адресу: адрес, Микрорайон имени генерала Корявко, д.20, кв.98; фактически проживающего по адресу: адрес; со средним специальным образованием; не состоящего в зарегистрированном браке; невоеннообязанного; не состоящего  на учете у врача психиатра и врача нарколога; официально не трудоустроенного;  </w:t>
      </w:r>
    </w:p>
    <w:p w:rsidR="00A77B3E">
      <w:r>
        <w:t xml:space="preserve">ранее судимого: </w:t>
      </w:r>
    </w:p>
    <w:p w:rsidR="00A77B3E">
      <w:r>
        <w:t>-  дата  Ялтинским городским судом по  ст.ст.94,101, ч.1 ст.42 УК Украины  к  дата  лишения свободы, освобожден дата по отбытию  срока наказания;</w:t>
      </w:r>
    </w:p>
    <w:p w:rsidR="00A77B3E">
      <w:r>
        <w:t>- дата Алуштинским городским судом по п. «а» ч.2 ст.158 УК РФ к 5 месяцам лишения свободы, освобожден дата  по отбытию срока наказания;</w:t>
      </w:r>
    </w:p>
    <w:p w:rsidR="00A77B3E">
      <w:r>
        <w:t>- дата Алуштинским городским судом по ч.1 ст.158 УК РФ к 6 месяцам лишения свободы, освобожден  дата  по отбытию срока наказания;</w:t>
      </w:r>
    </w:p>
    <w:p w:rsidR="00A77B3E">
      <w:r>
        <w:t xml:space="preserve">           обвиняемого в совершении преступления, предусмотренного ст. 319  УК РФ,</w:t>
      </w:r>
    </w:p>
    <w:p w:rsidR="00A77B3E">
      <w:r>
        <w:t xml:space="preserve">                                                       У С Т А Н О В И Л:</w:t>
      </w:r>
    </w:p>
    <w:p w:rsidR="00A77B3E">
      <w:r>
        <w:t xml:space="preserve">               фио совершил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 дата участковый уполномоченный полиции группы участковых уполномоченных полиции и по делам  несовершеннолетних  отделения полиции №1 (дислокация адрес) ОМВД России по адрес  капитан полиции фио (далее – сотрудник полиции), назначенный на эту должность Приказом начальника ОМВД России по адрес №326 л/с от дата, находясь при исполнении своих должностных обязанностей в форменном обмундировании сотрудника правоохранительных органов и являясь представителем власти, прибыл по вызову по адресу: адрес, где фио, находясь в состоянии алкогольного опьянения, причинил телесные повреждения фио  С целью  установления  обстоятельств  произошедшего сотрудник полиции фио стал опрашивать фио, при этом  фио препятствовал  сотруднику полиции фио исполнять его служебные обязанности, на его законные требования  не реагировал, в связи с чем сотрудник полиции фио  дал указания вывести фио из комнаты.</w:t>
      </w:r>
    </w:p>
    <w:p w:rsidR="00A77B3E">
      <w:r>
        <w:t xml:space="preserve">             При этом  фио  дата  в период времени с время  до время, находясь по вышеуказанному адресу в состоянии алкогольного опьянения,  осознавая, что  сотрудник полиции фио  является представителем власти, находится при исполнении своих должностных обязанностей в форменном обмундировании сотрудника полиции, в присутствии  представителей общественности фио, фио, фио умышленно высказал в адрес сотрудника полиции Российской Федерации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сотрудник полиции Российской Федерации  фио   и присутствующие на месте происшествия представители общественности фио, фио, фио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направил в адрес суда   телефонограмму, в которой просит рассмотреть дело в его отсутствие, согласен  на рассмотрение  уголовного дела  в особом порядке,  разрешение вопроса  о назначении  подсудимой наказания оставил на усмотрение суда.</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официально не трудоустроен; по месту жительства характеризуется посредственно; паспортом гражданина РФ не документирован;  на учете у врача-нарколога и врача-психиатра не состоит; ранее неоднократно судим;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учел явку с повинной; полное признание подсудимым своей вины и раскаяние в содеянном;  устные  принесения извинения потерпевшему.   </w:t>
      </w:r>
    </w:p>
    <w:p w:rsidR="00A77B3E">
      <w:r>
        <w:t xml:space="preserve">              В силу ч.1 ст.18,  п. «а» ч.1 ст.63 УК РФ  обстоятельством, отягчающим наказание подсудимого,  суд признает рецидив преступления.</w:t>
      </w:r>
    </w:p>
    <w:p w:rsidR="00A77B3E">
      <w:r>
        <w:t xml:space="preserve">                 Кроме того, в соответствии со ст.63 ч.1.1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подсудимого при совершении преступления, а также личность виновного, суд признает обстоятельством, отягчающим наказание, совершение подсудимым преступления в состоянии опьянения, вызванном употреблением алкоголя, поскольку нахождение его в момент совершения преступления в состоянии алкогольного опьянения следует из формулировки обвинения, с которым он согласился, заявив ходатайство о рассмотрении дела в особом порядке судебного разбирательства. Из пояснений подсудимого следует, что нахождение в состоянии алкогольного опьянения повлияло  на совершение им преступного деяния, которое в трезвом состоянии он бы не совершил.</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обстоятельства, отягчающие наказание; мнение лиц, участвующих в деле, относительно  вида и размера  наказания. </w:t>
      </w:r>
    </w:p>
    <w:p w:rsidR="00A77B3E">
      <w:r>
        <w:t xml:space="preserve">               При этом  суд учел, что подсудимый совершил преступление не впервые, будучи ранее неоднократно судимым, имея не снятые и не погашенные судимости; реально отбывал назначенные наказания в виде лишения свободы, тем самым на путь исправления не встал и вновь  совершил преступление.  </w:t>
      </w:r>
    </w:p>
    <w:p w:rsidR="00A77B3E">
      <w:r>
        <w:t xml:space="preserve">                На основании вышеизложенного, проанализировав все виды наказаний, предусмотренные  санкцией ст. 319  УК РФ, с учетом мнения государственного обвинителя, защитника, подсудимого, потерпевшего, руководствуясь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суд назначает фио  наказание в виде  обязательных работ.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При назначении наказания подсудимому судом не учитываются правила ч.5 ст.62 УК РФ, поскольку назначенный вид наказания не является наиболее строгим из числа наказаний, предусмотренных санкцией статьи 319 УК РФ. </w:t>
      </w:r>
    </w:p>
    <w:p w:rsidR="00A77B3E">
      <w:r>
        <w:t xml:space="preserve">              Суд считает, что в данном случае нецелесообразно назначать фио наиболее строгий вид наказания, предусмотренного санкцией ст.319 УК РФ, в виде исправительных работ, поскольку в настоящий момент у подсудимого  отсутствует паспорт гражданина РФ, а поэтому  данное обстоятельство может затруднить  исполнение приговора  суда.    </w:t>
      </w:r>
    </w:p>
    <w:p w:rsidR="00A77B3E">
      <w:r>
        <w:t xml:space="preserve">               Суд не находит оснований для применения  положений  ст. 64, ч.3 ст.68 УК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w:t>
      </w:r>
    </w:p>
    <w:p w:rsidR="00A77B3E"/>
    <w:p w:rsidR="00A77B3E"/>
    <w:p w:rsidR="00A77B3E"/>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ст.319 УК РФ,  и назначить ему  наказание в виде    в виде  обязательных работ на срок 250 (двести пятьдесят)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