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1-22-15/2021</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адвоката   фио, представившей удостоверение №1603, ордер №80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данныеадрес; зарегистрированного по адресу: адрес; фактически проживающего по адресу: адрес; гражданина РФ; со  средним образованием; официально не трудоустроенного; невоеннообязанного; не женатого; не имеющего иждивенцев; не состоящего на учете  врача психиатра; состоящего на учете  врача нарколога  с дата;   ранее  судимого:</w:t>
      </w:r>
    </w:p>
    <w:p w:rsidR="00A77B3E">
      <w:r>
        <w:t xml:space="preserve">-  приговором  Алуштинского городского суда  адрес от дата  по ч.1 ст.228 УК РФ к штрафу в размере сумма, постановлением Алуштинского городского суда  адрес от дата  штраф заменен  на 240 часов обязательных работ; </w:t>
      </w:r>
    </w:p>
    <w:p w:rsidR="00A77B3E">
      <w:r>
        <w:t>-  приговором Алуштинского городского суда  адрес  от  дата   по п.«в» ч.2 ст.158,  п.«в» ч.2 ст.158,  п.«в» ч.2 ст.158,  п.«в» ч.2  ст.158 УК РФ  к  8 месяцам   лишения свободы  с отбыванием наказания  в  колонии-поселении, освобожден  дата по отбытию наказания,</w:t>
      </w:r>
    </w:p>
    <w:p w:rsidR="00A77B3E">
      <w:r>
        <w:t xml:space="preserve">             в порядке  меры пресечения по настоящему уголовному делу  находящегося   под  подпиской о невыезде и надлежащем поведении,</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примерно в время,  находясь по месту жительства фио по адресу: адрес, воспользовавшись тем, что за его преступными  действиями никто не  наблюдает, реализуя свой внезапно возникший умысел, направленный на тайное хищение чужого имущества,  действуя умышленно, из корыстных побуждений, тайно, путём свободного доступа, в коридоре с тумбочки у входной двери в указанную квартиру, похитил   принадлежащий фио  рюкзак, не представляющий материальной ценности для потерпевшей, в котором  находились паспорт гражданина РФ на имя фио, расческа, губная помада, кошелек, не представляющие материальной ценности  для потерпевшей, а также денежные средства в размере сумма,  после чего с похищенным имуществом скрылся, обратив его в свою пользу, тем самым причинил  фио незначительный материальный ущерб на  сумму  сумма  </w:t>
      </w:r>
    </w:p>
    <w:p w:rsidR="00A77B3E">
      <w:r>
        <w:t xml:space="preserve">    В судебном заседании подсудимый фио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акте, и свою вину в предъявленном обвинении признает полностью, в содеянном искренне раскаивается.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Потерпевшая фио в судебное заседание не явилась, о времени и месте судебного заседания извещена надлежащим образом  СМС-извещением; в материалах уголовного дела имеются заявления  потерпевшей, в которых она указала, что  согласна на рассмотрение уголовного дела в особом порядке; причиненный ущерб фио ей возмещен в полном объеме,  гражданский иск предъявлять не желает.</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неоднократно судим, судимости не сняты и не погашены в установленном законом порядке; освободился из мест лишения свободы дата;  официально не трудоустроен; не женат;  на учете  врача   психиатра не состоит; с дата состоит на учете  врача нарколога   с диагнозом сумма прописью «Злоупотребление наркотиками разных групп»;   по месту жительства правоохранительными органами  характеризуется  посредственно.</w:t>
      </w:r>
    </w:p>
    <w:p w:rsidR="00A77B3E">
      <w:r>
        <w:t xml:space="preserve">                 В качестве обстоятельств, смягчающих подсудимому наказание, суд признает в соответствии  с п. «и» ч. 1, ч. 2 ст. 61 УК РФ - явку с повинной,  признание вины и чистосердечное раскаяние в содеянном; добровольное возмещение потерпевшей  причиненного  имущественного ущерба.  </w:t>
      </w:r>
    </w:p>
    <w:p w:rsidR="00A77B3E">
      <w:r>
        <w:t xml:space="preserve">        Обстоятельством, отягчающим наказание подсудимому, суд в соответствии с п.«а» ч. 1 ст. 63, ч. 1 ст. 18 УК РФ признает рецидив преступлений, поскольку фио ранее судим за умышленное  преступление  средней тяжести, и совершил новое  преступление в период непогашенной судимости.</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При назначении наказания суд учитывает характер и степень общественной опасности ранее совершенных фио преступлений, предусмотренных п. «в» ч.2 ст.158 УК РФ, которые были совершены в отношении той же самой потерпевшей фио, за которые он  отбывал реальное наказание  в виде лишения свободы;  обстоятельства, в силу которых исправительное воздействие предыдущего наказания оказалось недостаточным.</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реального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назначении наказания суд учитывает положения  ч.5 ст. 62 УК РФ, а также  ч.3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При этом совокупность смягчающих наказание обстоятельств не может повлиять на выводы суда относительно вида  наказания, однако учитывается судом при определении  размера назначаемого  наказания.  </w:t>
      </w:r>
    </w:p>
    <w:p w:rsidR="00A77B3E">
      <w:r>
        <w:t xml:space="preserve">    С учетом смягчающих наказание обстоятельств, характера и степени общественной опасности совершенного преступления, незначительного материального ущерба, причиненного преступлением,  срок наказания фио не должен быть чрезмерно длителен.</w:t>
      </w:r>
    </w:p>
    <w:p w:rsidR="00A77B3E">
      <w:r>
        <w:t xml:space="preserve">                 Принимая во внимание данные о личности подсудимого, фактические обстоятельства совершенного преступления,  суд не находит оснований для применения положений ст.64 УК РФ.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Оснований для вывода об исправлении  фио без реального отбывания наказания и назначении ему наказания с применением ст.73 УК РФ, исходя  из обстоятельств дела и личности виновного, также не имеется.</w:t>
      </w:r>
    </w:p>
    <w:p w:rsidR="00A77B3E">
      <w:r>
        <w:t xml:space="preserve">                При этом окончательное наказание фио следует назначить по совокупности  приговоров по правилам  ст.70  УК РФ путем частичного  присоединения к назначенному наказанию неотбытой части наказания по приговору Алуштинского городского суда адрес  от дата, с учетом постановления  Алуштинского городского суда адрес  от  дата,  которым назначенный приговором штраф в размере  сумма был заменен обязательными работами на срок 240 часов.</w:t>
      </w:r>
    </w:p>
    <w:p w:rsidR="00A77B3E">
      <w:r>
        <w:t xml:space="preserve">                В соответствии с п. «в» ч.1 ст.58 УК РФ мужчинам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 Следовательно, местом отбывания наказания подсудимому должна быть определена исправительная колония  строгого режима.</w:t>
      </w:r>
    </w:p>
    <w:p w:rsidR="00A77B3E">
      <w:r>
        <w:t xml:space="preserve">                 Суд полагает необходимым решить вопрос о вещественных доказательствах в соответствии со ст. 81, п. 12  ч.1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06 (шести) месяцев  лишения свободы  с отбыванием наказания  в исправительной  колонии   строгого режима.</w:t>
      </w:r>
    </w:p>
    <w:p w:rsidR="00A77B3E">
      <w:r>
        <w:t xml:space="preserve">                 На основании ст.70 УК РФ по совокупности приговоров к назначенному  наказанию частично присоединить неотбытую часть наказания по приговору   Алуштинского городского суда адрес от дата, с учетом постановления  Алуштинского городского суда адрес  от дата,  которым назначенный приговором штраф в размере  сумма был заменен обязательными работами на срок 240 часов,   и   окончательно назначить наказание  в  виде   06 месяцев  15 дней лишения свободы с отбыванием наказания в исправительной колонии строгого режима.</w:t>
      </w:r>
    </w:p>
    <w:p w:rsidR="00A77B3E">
      <w:r>
        <w:t xml:space="preserve">                  Меру  пресечения  фио   до вступления приговора в законную силу  изменить   на заключение под стражу, взяв его  под стражу в зале суда и содержать в ФКУ СИЗО-1 УФСИН России по адрес и адрес.</w:t>
      </w:r>
    </w:p>
    <w:p w:rsidR="00A77B3E">
      <w:r>
        <w:t xml:space="preserve">     Срок отбывания наказания  исчислять со дня вступления приговора в законную силу.</w:t>
      </w:r>
    </w:p>
    <w:p w:rsidR="00A77B3E">
      <w:r>
        <w:t xml:space="preserve">                  На основании п.«а»  ч.3.1  ст.72 УК РФ  время содержания фио под стражей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w:t>
      </w:r>
    </w:p>
    <w:p w:rsidR="00A77B3E">
      <w:r>
        <w:t xml:space="preserve">    Вещественные доказательства по уголовному делу:  рюкзак,  в котором  находятся паспорт гражданина РФ на имя фио, расческа, губная помада, кошелек  - после вступления приговора в законную силу   считать возвращенными  законному владельцу фио</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При назначении наказания, суд учитывает характер и степень общественной опасности совершенного преступления, посредственные данные о личности виновного, обстоятельства смягчающие и отягчающие наказание, совершение подсудимым преступления отнесенного законом к  небольшой тяжести, а также влияние назначенного наказания на исправление осужденного и на условия жизни его семьи; мнение лиц, участвующих в деле, относительно  вида и размера  наказания. </w:t>
      </w:r>
    </w:p>
    <w:p w:rsidR="00A77B3E">
      <w:r>
        <w:t xml:space="preserve">                Также суд учитывает характер и степень общественной опасности ранее совершенных преступлений, среди которых ряд тяжких преступлений против собственности, насильственные преступления;  тот факт, что  вменяемое подсудимому в вину преступление совершено в период неснятых и непогашенных судимостей, спустя непродолжительное время после освобождения из мест лишения свободы;  обстоятельства, в силу которых исправительное воздействие предыдущих наказаний оказалось недостаточным.</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назначении наказания суд учитывает положения  ч. 5 ст. 62,  ч.2 ст. 68 УК РФ.  </w:t>
      </w:r>
    </w:p>
    <w:p w:rsidR="00A77B3E">
      <w:r>
        <w:t xml:space="preserve">               Оснований для применения  ст.64, ч.3 ст.68 УК РФ не имеется.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Учитывая изложенное, обстоятельства дела, данные о личности подсудимого, мнение государственного обвинителя, потерпевшего, который просил строго фио не наказывать, а также защитника, суд считает возможным исправление подсудимого без изоляции его от общества, в связи с чем, считает возможным назначить наказание с применением ст.73 УК РФ.</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Курсеитова  Неби Усеиновича  виновным в совершении преступления, предусмотренного ч.1  ст.158 УК РФ, и назначить ему наказание в виде 8 (восьми) месяцев  лишения свободы.   </w:t>
      </w:r>
    </w:p>
    <w:p w:rsidR="00A77B3E">
      <w:r>
        <w:t xml:space="preserve">             В соответствии со ст.73 УК РФ назначенное  фио наказание считать условным с испытательным сроком  2 (два) года,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ежемесячно являться на регистрацию в Уголовно-исполнительную инспекцию по месту жительства;  не менять без уведомления УИИ место регистрации и фактического проживания;  не совершать административные правонарушения.</w:t>
      </w:r>
    </w:p>
    <w:p w:rsidR="00A77B3E"/>
    <w:p w:rsidR="00A77B3E">
      <w:r>
        <w:t xml:space="preserve">    Вещественное доказательство по уголовному делу:  оптический диск CD-R  с информацией о телефонных соединениях мобильного терминалом IMEI: 1) 358153094483083, 2) 358153094483091 -   хранить в материалах уголовного дела.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