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1-22-16/2020</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помощника прокурора адрес фио,</w:t>
      </w:r>
    </w:p>
    <w:p w:rsidR="00A77B3E">
      <w:r>
        <w:t xml:space="preserve">подсудимого       фио,       </w:t>
      </w:r>
    </w:p>
    <w:p w:rsidR="00A77B3E">
      <w:r>
        <w:t>защитника  - адвоката    фио,  предоставившего удостоверение №1631, ордер №100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Украины; не имеющего  правовой регистрации по месту жительства; временно проживающего по адресу: адрес; со средним специальным образованием; военнообязанного; не женатого; иждивенцев не имеющего; официально не трудоустроенного;  не состоящего на учете у врача   психиатра;  состоящего  с дата на учете врача нарколога с диагнозом «F10.1 злоупотребление  алкоголем»;  ранее судимого: </w:t>
      </w:r>
    </w:p>
    <w:p w:rsidR="00A77B3E">
      <w:r>
        <w:t xml:space="preserve"> -  дата Алуштинским городским судом по п. «а,г» ч.2 ст.161 УК РФ к   дата лишения свободы с отбыванием наказания в исправительной колонии строгого режима; освобожден  дата по отбытию наказания;</w:t>
      </w:r>
    </w:p>
    <w:p w:rsidR="00A77B3E">
      <w:r>
        <w:t>-  дата Алуштинским городским судом по п. «б» ч.2 ст.158 УК РФ  к  4 месяцам лишения свободы с отбыванием наказания в исправительной колонии строгого режима; дата освобожден   по отбытию наказания,</w:t>
      </w:r>
    </w:p>
    <w:p w:rsidR="00A77B3E">
      <w:r>
        <w:t xml:space="preserve">                находящегося в качестве меры пресечения  под подпиской о невыезде и надлежащем поведении,</w:t>
      </w:r>
    </w:p>
    <w:p w:rsidR="00A77B3E">
      <w:r>
        <w:t xml:space="preserve">              обвиняемого в совершении преступления, предусмотренного ч.1 ст.158  УК РФ,</w:t>
      </w:r>
    </w:p>
    <w:p w:rsidR="00A77B3E">
      <w:r>
        <w:t xml:space="preserve">                                                           У С Т А Н О В И Л :</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фио,  имея умысел на тайное хищение чужого имущества, из корыстных побуждений, дата примерно в 16.00 часов, находясь около д.3 «а» по адрес   адрес, реализуя свой преступный умысел, из багажника автомобиля «Форд Фокус», государственный регистрационный знак Т469РН/96, стоявшего около указанного домовладения, воспользовавшись тем, что за ним никто не наблюдает, тайно похитил принадлежащий фио электроинструмент, а именно:  бензопилу «SТIНL МS180», стоимостью сумма: электролобзик «МАКIТА 4329», стоимостью сумма, зарядное устройство на шуроповерт «МЕТАВО SС60 Рlus», стоимостью сумма, после чего с похищенным имуществом скрылся, обратив его в свою пользу. Своими умышленными действиями, фио причинил фио материальный ущерб на общую сумму сумма.</w:t>
      </w:r>
    </w:p>
    <w:p w:rsidR="00A77B3E">
      <w:r>
        <w:t xml:space="preserve">    Подсудимый  фио, согласившись с предъявленным ему обвинением  по ч.1 ст.158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p w:rsidR="00A77B3E"/>
    <w:p w:rsidR="00A77B3E">
      <w:r>
        <w:t xml:space="preserve">    Потерпевший  фио, будучи надлежащим образом  извещенным о дне, месте и времени  слушания дела, в судебное заседание не явился; просил рассмотреть дело в его отсутствие, не возражал относительно рассмотрения уголовного дела в особом порядке судебного разбирательства,  указал, что  материальный ущерб  возмещен  ему в полном объеме, никаких претензий  к фио он не имеет, о чем в материалах дела  имеется его заявление.  </w:t>
      </w:r>
    </w:p>
    <w:p w:rsidR="00A77B3E">
      <w:r>
        <w:t xml:space="preserve">                Государственный обвинитель, защитник не возражали относительно рассмотрения уголовного дела в особом порядке судебного разбирательства.</w:t>
      </w:r>
    </w:p>
    <w:p w:rsidR="00A77B3E">
      <w:r>
        <w:t xml:space="preserve">    Исходя из согласия сторон о порядке постановления приговора в особом порядке, и, учитывая, что предъявленное подсудимому фио обвинение в совершении преступления, предусмотренного ч.1 ст.158 УК РФ, является обоснованным и подтверждается собранными по делу доказательствами, а наказание за данное преступление не превышает десяти лет лишения свободы,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ст.158 УК РФ -  как  кражу, то есть тайное хищение чужого имущества.</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При  решении вопроса о виде наказания подсудимому суд учел данные, характеризующие его личность: подсудимый  фио  ранее неоднократно судим за преступления против собственности и реально отбывал лишение свободы,  судимости не сняты и не погашены в установленном законом порядке;  официально не трудоустроен; состоит  на учете у врача-нарколога диагнозом «F10.1 злоупотребление  алкоголем»;  на учете у врача  психиатра не состоит; согласно Акту наркологического  освидетельствования №483 от дата наркоманией не страдает, в принудительном лечении  не нуждается; по месту проживания характеризуется в целом отрицательно.</w:t>
      </w:r>
    </w:p>
    <w:p w:rsidR="00A77B3E">
      <w:r>
        <w:t xml:space="preserve">                В силу ст.61 УК РФ в качестве обстоятельств, смягчающих подсудимому наказание, суд признает: явку с повинной, поданную до возбуждения уголовного дела; полное признание своей вины и искреннее раскаяние в содеянном; активное способствование раскрытию и расследованию преступления, что выразилось в последовательных признательных показаниях обвиняемого, его активном участии в следственных действиях; возмещение  потерпевшему причиненного  ущерба.</w:t>
      </w:r>
    </w:p>
    <w:p w:rsidR="00A77B3E">
      <w:r>
        <w:t xml:space="preserve">       В силу ч.1 ст.18,  п. «а» ч.1 ст.63 УК РФ  обстоятельством, отягчающим наказание подсудимого,   суд признает рецидив преступления.</w:t>
      </w:r>
    </w:p>
    <w:p w:rsidR="00A77B3E">
      <w:r>
        <w:t xml:space="preserve">      Других  обстоятельств, отягчающих наказание, предусмотренных ст.63 УК РФ,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характер и степень общественной опасности содеянного; конкретные обстоятельства совершенного преступления; отношение подсудимого к содеянному; данные о личности подсудимого, его материальное положение; влияние назначенного наказания на его исправление  и на условия жизни его семьи; обстоятельства, смягчающие наказание; обстоятельство, отягчающее наказание; мнение лиц, участвующих в деле, относительно  вида и размера  наказания. </w:t>
      </w:r>
    </w:p>
    <w:p w:rsidR="00A77B3E">
      <w:r>
        <w:t xml:space="preserve">   Суд также учитывает характер и степень общественной опасности ранее совершенных преступлений, среди которых корыстные преступления средней тяжести и тяжкое преступление против собственности; обстоятельства, в силу которых исправительное воздействие предыдущих наказаний оказалось недостаточным.</w:t>
      </w:r>
    </w:p>
    <w:p w:rsidR="00A77B3E">
      <w:r>
        <w:t xml:space="preserve">   фио ранее неоднократно судим; отбывал наказание в местах лишения свободы; совершил преступление в течение двух месяцев  после  освобождения из мест лишения свободы,  что свидетельствует о криминальной направленности  его поведения, и о том, что он должных выводов для себя не сделал, на путь исправления не встал.</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Из анализа действующего законодательства следует,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A77B3E">
      <w:r>
        <w:t xml:space="preserve">                При назначении наказания суд учитывает положения  ч. 5 ст. 62 УК РФ, а также  ч.3 ст. 68 УК РФ, в соответствии с которыми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w:t>
      </w:r>
    </w:p>
    <w:p w:rsidR="00A77B3E">
      <w:r>
        <w:t xml:space="preserve">                Поскольку санкция статьи предусматривает наиболее строгим наказание в виде лишения свободы, исключительных обстоятельств по делу не установлено, суд приходит к выводу о необходимости назначения подсудимому наказания в виде лишения свободы, поскольку только данный вид наказания сможет обеспечить восстановление социальной справедливости, исправление осужденного и предупреждение совершения им новых преступлений.</w:t>
      </w:r>
    </w:p>
    <w:p w:rsidR="00A77B3E">
      <w:r>
        <w:t xml:space="preserve">    При этом совокупность смягчающих наказание обстоятельств не может повлиять на выводы суда относительно вида наказания, однако учитывается судом при определении  размера наказания.  </w:t>
      </w:r>
    </w:p>
    <w:p w:rsidR="00A77B3E">
      <w:r>
        <w:t xml:space="preserve">                При назначении наказания подсудимому  судом учитываются правила ч.5 ст.62,  ч.3 ст. 68  УК РФ,  ч. 6  ст.226.9 УПК РФ.  </w:t>
      </w:r>
    </w:p>
    <w:p w:rsidR="00A77B3E">
      <w:r>
        <w:t xml:space="preserve">       С учетом данных о личности подсудимого, фактических обстоятельств совершенного преступления, суд не находит оснований для применения положений ст.64, 73 УК РФ.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В соответствии с п. «в» ч.1 ст.58 УК РФ мужчинам  при рецидиве или опасном рецидиве преступлений, если осужденный ранее отбывал лишение свободы, отбывание лишения свободы назначается в исправительных колониях строгого режима. Следовательно, местом отбывания наказания подсудимому должна быть определена исправительная колония  строгого режима.</w:t>
      </w:r>
    </w:p>
    <w:p w:rsidR="00A77B3E">
      <w:r>
        <w:t xml:space="preserve">   Суд полагает необходимым решить вопрос о вещественных доказательствах в соответствии со ст. 81, п. 12  ч.1 ст. 299  УПК РФ.</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С целью обеспечения исполнения приговора меру пресечения осужденному до вступления приговора в законную силу следует изменить с подписки о невыезде на заключение под стражу.</w:t>
      </w:r>
    </w:p>
    <w:p w:rsidR="00A77B3E">
      <w:r>
        <w:t xml:space="preserve">               На основании вышеизложенного, руководствуясь ст.ст. 226.9, 307-309, 316, 322, 323 УПК  РФ, суд  </w:t>
      </w:r>
    </w:p>
    <w:p w:rsidR="00A77B3E">
      <w:r>
        <w:t xml:space="preserve">                                                               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05 (пяти) месяцев  лишения свободы  с отбыванием наказания  в исправительной колонии   строгого режима.</w:t>
      </w:r>
    </w:p>
    <w:p w:rsidR="00A77B3E">
      <w:r>
        <w:t xml:space="preserve">       До вступления приговора в законную силу избрать в отношении фио  меру пресечения в виде заключения под стражу. Взять  под стражу в зале суда и содержать в ФКУ СИЗО-1 УФСИН России по адрес и адрес.</w:t>
      </w:r>
    </w:p>
    <w:p w:rsidR="00A77B3E">
      <w:r>
        <w:t xml:space="preserve">    Срок отбывания наказания  исчислять со дня вступления приговора в законную силу.</w:t>
      </w:r>
    </w:p>
    <w:p w:rsidR="00A77B3E">
      <w:r>
        <w:t xml:space="preserve">     На основании п.«а»  ч.3.1  ст.72 УК РФ  время содержания под стражей фио  с дата  по день вступления приговора в законную силу включительно  зачесть в срок лишения свободы из расчета один день за один день отбывания наказания в исправительной колонии строгого режима.  </w:t>
      </w:r>
    </w:p>
    <w:p w:rsidR="00A77B3E">
      <w:r>
        <w:t xml:space="preserve">                 Вещественные доказательства по уголовному делу:  бензопилу «STIHL МS180»,   электролобзик «МАКIТА 4329»,   зарядное устройство на шуроповерт «МЕТАВО SС60 Р1us»   считать возвращенными потерпевшему  фио согласно его расписке (л.д.49-50).</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p w:rsidR="00A77B3E">
      <w:r>
        <w:t xml:space="preserve">   Мировой судья</w:t>
        <w:tab/>
        <w:tab/>
        <w:tab/>
        <w:t xml:space="preserve">                      </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