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1-22-9/2021</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 старшего помощника прокурора  адрес    фио,</w:t>
      </w:r>
    </w:p>
    <w:p w:rsidR="00A77B3E">
      <w:r>
        <w:t>подсудимого   фио,</w:t>
      </w:r>
    </w:p>
    <w:p w:rsidR="00A77B3E">
      <w:r>
        <w:t>защитника  - адвоката   фио,  представившей удостоверение №1535,  ордер №350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зарегистрированного и проживающего по адресу: адрес; гражданина РФ; со средним специальным образованием; официально не трудоустроенного; не состоящего в зарегистрированном браке; имеющего на иждивении одного  малолетнего ребенка фио, паспортные данные;   не состоящего на учете врача    психиатра; состоящего на учете врача нарколога;  военнообязанного;   ранее судимого:</w:t>
      </w:r>
    </w:p>
    <w:p w:rsidR="00A77B3E">
      <w:r>
        <w:t>-  приговором мирового судьи  судебного участка №23 Алуштинского судебного района адрес от дата  по ч.1 ст.158 УК РФ к лишению свободы условно сроком  на 6 месяцев с испытательным сроком дата:</w:t>
      </w:r>
    </w:p>
    <w:p w:rsidR="00A77B3E">
      <w:r>
        <w:t>-    приговором   Алуштинского  городского суда адрес от дата  по п.«в» ч.2 ст.158 УК РФ к дата 8 месяцам лишения свободы, на основании ст.70 УК РФ назначено окончательное наказание в виде дата 9 месяцев  лишения свободы;</w:t>
      </w:r>
    </w:p>
    <w:p w:rsidR="00A77B3E">
      <w:r>
        <w:t xml:space="preserve">-    приговором   Алуштинского  городского суда адрес  от дата по п.«г» ч.2 ст.158 УКРФ к дата 6 месяцам лишения свободы, на основании ч.5 ст.69 УК РФ назначено окончательное наказание в виде 2 лет лишения свободы с отбыванием наказания   в исправительной колонии общего режима, освобожден дата постановлением Керченского городского суда адрес от дата, которым  неотбытая  часть   наказания в виде лишения свободы  7 месяцев 13 дней  была заменена ограничением свободы  на 7 месяцев 13 дней,  срок наказания истек, наказание  отбыто, </w:t>
      </w:r>
    </w:p>
    <w:p w:rsidR="00A77B3E">
      <w:r>
        <w:t xml:space="preserve">            в порядке  меры пресечения находящегося   под  подпиской о невыезде и надлежащем поведении,</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дата  в период времени с время до время фио, находясь в состоянии  опьянения, вызванном употреблением алкоголя, у павильона №17 центрального рынка адрес, расположенного  по адресу: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его действиями  никто  не  наблюдает и не сможет помешать задуманному, путем свободного доступа, со спинки  припаркованного  у данного павильона скутера марки марка автомобиля модель «Джокер», без государственного регистрационного знака,  тайно похитил мотоциклетный шлем марки «J.O WAIMEA», принадлежащий фиоВ,.  стоимостью сумма, после чего с похищенным имуществом с места преступления скрылся, обратив  похищенное  в свою пользу.  Своими умышленными действиями фио причинил  фио материальный ущерб на общую сумму сумма.</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Потерпевший   фио, будучи надлежащим образом  извещенным о дне, месте и времени  слушания дела, в судебное заседание не явился; каких-либо заявлений  и ходатайств в адрес суда  от потерпевшего не поступало. В материалах уголовного дела  имеется уведомление об окончании следственных действий, в котором потерпевший  указал, что ходатайствует о рассмотрении уголовного дела в особом порядке.  </w:t>
      </w:r>
    </w:p>
    <w:p w:rsidR="00A77B3E">
      <w:r>
        <w:t xml:space="preserve">                Государственный обвинитель, защитник не возражали относительно рассмотрения уголовного дела в особом порядке судебного разбирательства.</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Подсудимый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Суд учел данные, характеризующие личность подсудимого  фио, который ранее   неоднократно  судим за преступления  против собственности;  судимости не сняты и не погашены в установленном законом порядке;  официально не трудоустроен; состоит  на учете у врача-нарколога с дата  с диагнозом «наркомания вследствие употребления наркотиков разных групп F.19.2»;  на учете у врача  психиатра не состоит; разведен, имеет на иждивении малолетнего ребенка фио, паспортные данные; по месту проживания характеризуется в целом отрицательно;  избранную в отношении него меру пресечения в виде подписки о невыезде и надлежащем поведении не нарушал.</w:t>
      </w:r>
    </w:p>
    <w:p w:rsidR="00A77B3E">
      <w:r>
        <w:t xml:space="preserve">        Согласно Заключению эксперта фио каким-либо хроническим  психическим расстройством, временным психическим расстройством, слабоумием или иным болезненным состоянием  психики  не страдает  и не страдал  таковым  на  момент совершения инкриминируемого ему деяния,  может (мог на  момент совершения инкриминируемого ему деяния) полностью  осознавать значение своих действий и руководить ими; в применении принудительных мер медицинского характера не нуждается; нуждается  в активном лечении от алкоголизма и полинаркомании  с последующей реабилитацией.</w:t>
      </w:r>
    </w:p>
    <w:p w:rsidR="00A77B3E">
      <w:r>
        <w:t xml:space="preserve">                В силу  ст. 61 УК РФ  в качестве обстоятельств, смягчающих подсудимому наказание, суд признает: явку с повинной, поданную до возбуждения уголовного дела; полное признание своей вины и искреннее раскаяние в содеянном; активное способствование раскрытию и расследованию преступления; наличие на иждивении малолетнего ребенка. </w:t>
      </w:r>
    </w:p>
    <w:p w:rsidR="00A77B3E">
      <w:r>
        <w:t xml:space="preserve">       В силу ч.1 ст.18,  п. «а» ч.1 ст.63 УК РФ  обстоятельством, отягчающим наказание подсудимого,   суд признает рецидив преступления, поскольку фио  ранее судим за умышленные преступления средней тяжести, и совершил новое преступление в период непогашенной судимости.</w:t>
      </w:r>
    </w:p>
    <w:p w:rsidR="00A77B3E">
      <w:r>
        <w:t xml:space="preserve">                Кроме того, в соответствии со ст. 63 ч.1.1 УК РФ обстоятельством, отягчающим наказание,  суд признает совершение подсудимым преступления в состоянии опьянения, вызванном употреблением алкоголя, поскольку нахождение фио в момент совершения преступления в состоянии алкогольного опьянения следует из формулировки обвинения, с которым он согласился, заявив ходатайство о рассмотрении дела в особом порядке судебного разбирательства. Совершению фио кражи предшествовало  употребление алкоголя; из материалов дела следует, что  он склонен  к употреблению алкоголя,  нуждается в активном лечении от алкоголизма.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При определении фио меры наказания  суд  учел, что он ранее неоднократно судим; отбывал наказание в местах лишения свободы; совершил преступление спустя непродолжительное время  после освобождения из мест лишения свободы, что свидетельствует о криминальной направленности  его поведения, и о том, что он должных выводов для себя не сделал, на путь исправления не встал.</w:t>
      </w:r>
    </w:p>
    <w:p w:rsidR="00A77B3E">
      <w:r>
        <w:t xml:space="preserve">                При назначении наказания  суд также учитывает характер и степень общественной опасности ранее совершенных преступлений, среди которых корыстные преступления средней тяжести  против собственности; обстоятельства, в силу которых исправительное воздействие предыдущих наказаний оказалось недостаточным.</w:t>
      </w:r>
    </w:p>
    <w:p w:rsidR="00A77B3E">
      <w:r>
        <w:t xml:space="preserve">                Исключительных обстоятельств, связанных с целями  и мотивами совершенного  преступления, ролью виннового  в его совершении,  являющихся  основанием  для применения ст.64 УК РФ, судом по делу не установлено. Основания для постановления приговора  без назначения наказания, освобождения от наказания или прекращения уголовного дела также отсутствуют.</w:t>
      </w:r>
    </w:p>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подсудимому наказания в виде реального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определении  размера  наказания положения ч.1 ст.62 УК РФ не применяются, поскольку имеются отягчающие  наказание обстоятельства. </w:t>
      </w:r>
    </w:p>
    <w:p w:rsidR="00A77B3E">
      <w:r>
        <w:t xml:space="preserve">                Принимая во внимание посредственные данные о личности подсудимого, фактические обстоятельства, характер и степень общественной опасности  совершенного преступления, отсутствие сведений о принятии подсудимым мер по возмещению вреда, причиненного потерпевшему,  либо заглаживанию причиненного  преступлением  вреда иным способом,  суд не  находит оснований для применения положений  ч.3 ст. 68 УК РФ и назначении ему наказания менее одной третьей части.</w:t>
      </w:r>
    </w:p>
    <w:p w:rsidR="00A77B3E">
      <w:r>
        <w:t xml:space="preserve">                Оснований для вывода об исправлении фио без реального отбывания наказания и назначении ему наказания с применением ст.73 УК РФ, исходя  из обстоятельств дела и личности виновного, не имеется.</w:t>
      </w:r>
    </w:p>
    <w:p w:rsidR="00A77B3E">
      <w:r>
        <w:t xml:space="preserve">                 В соответствии с  п. «в» ч.1 ст.58 УК РФ мужчинам  при рецидиве или опасном рецидиве преступлений, если осужденный ранее отбывал лишение свободы, отбывание лишения свободы назначается в исправительных колониях строгого режима. Следовательно, местом отбывания наказания подсудимому должна быть определена исправительная колония  строгого режима.</w:t>
      </w:r>
    </w:p>
    <w:p w:rsidR="00A77B3E">
      <w:r>
        <w:t xml:space="preserve">                Суд полагает необходимым решить вопрос о вещественных доказательствах в соответствии со ст. 81, п. 12  ч.1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08 (восьми) месяцев  лишения свободы  с отбыванием наказания  в исправительной колонии   строгого режима.</w:t>
      </w:r>
    </w:p>
    <w:p w:rsidR="00A77B3E">
      <w:r>
        <w:t xml:space="preserve">        До вступления приговора в законную силу избрать в отношении  фио  меру пресечения в виде заключения под стражу. Взять  под стражу в зале суда и содержать в ФКУ СИЗО-1 УФСИН России по адрес и адрес.</w:t>
      </w:r>
    </w:p>
    <w:p w:rsidR="00A77B3E">
      <w:r>
        <w:t xml:space="preserve">     Срок отбывания наказания  исчислять со дня вступления приговора в законную силу.</w:t>
      </w:r>
    </w:p>
    <w:p w:rsidR="00A77B3E">
      <w:r>
        <w:t xml:space="preserve">     На основании п.«а»  ч.3.1  ст.72 УК РФ  время содержания под стражей  фио  с  дата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  </w:t>
      </w:r>
    </w:p>
    <w:p w:rsidR="00A77B3E">
      <w:r>
        <w:t xml:space="preserve">                Вещественные доказательства по уголовному делу:   диск с видеозаписью хранить в материалах уголовного дела.</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