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1-22-17/2023</w:t>
      </w:r>
    </w:p>
    <w:p w:rsidR="00A77B3E">
      <w:r>
        <w:t>П   Р   И   Г   О   В   О   Р</w:t>
      </w:r>
    </w:p>
    <w:p w:rsidR="00A77B3E">
      <w:r>
        <w:t>ИМЕНЕМ РОССИЙСКОЙ ФЕДЕРАЦИИ</w:t>
      </w:r>
    </w:p>
    <w:p w:rsidR="00A77B3E">
      <w:r>
        <w:tab/>
        <w:tab/>
        <w:tab/>
        <w:tab/>
        <w:tab/>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старшего помощника  прокурора адрес - фио</w:t>
      </w:r>
    </w:p>
    <w:p w:rsidR="00A77B3E">
      <w:r>
        <w:t xml:space="preserve">        подсудимого – фио</w:t>
      </w:r>
    </w:p>
    <w:p w:rsidR="00A77B3E">
      <w:r>
        <w:t xml:space="preserve">        защитника -  адвоката   фио действующего на основании ордера № 46 от дата</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адрес АР адрес, гражданина Российской Федерации;   зарегистрированного по адресу адрес, проживающего: адрес адрес, образование среднее, холост, не военнообязанного; ранее судимого дата мировым судьей судебного участка № 24 Алуштинского судебного района (городской адрес) адрес по п. «в» ч.2 ст. 115 УК РФ к наказанию в виде 200 (двухсот) часов обязательных работ,</w:t>
      </w:r>
    </w:p>
    <w:p w:rsidR="00A77B3E">
      <w:r>
        <w:t xml:space="preserve">      обвиняемого в совершении преступления, предусмотренного ч.1 ст.158  УК РФ,</w:t>
      </w:r>
    </w:p>
    <w:p w:rsidR="00A77B3E"/>
    <w:p w:rsidR="00A77B3E">
      <w:r>
        <w:t xml:space="preserve">                                                            У С Т А Н О В И Л :</w:t>
      </w:r>
    </w:p>
    <w:p w:rsidR="00A77B3E"/>
    <w:p w:rsidR="00A77B3E">
      <w:r>
        <w:t xml:space="preserve">            Подсудимый фио совершил кражу, то есть тайное хищение чужого имущества при следующих обстоятельствах:</w:t>
      </w:r>
    </w:p>
    <w:p w:rsidR="00A77B3E">
      <w:r>
        <w:t xml:space="preserve">            дата примерно в время находясь в помещении торгового магазина «Яблоко», расположенного по адресу: адрес реализуя свой преступный умысел направленный на тайное хищение чужого имущества, действуя умышленно из корыстных побуждений с целью личного обогащения и тайно для сотрудников и посетителей магазина, путем свободного доступа, с торгового стеллажа похитил алкогольную продукцию, входящею в ассортимент товаров магазина, а именно две бутылки спиртного напитка (виски) «Баллантайнс Бразил Лайм» 35% 0,7/6 закупочной стоимостью без учета НДС сумма за одну бутылку, принадлежащих наименование организации, которые спрятал под надетую на нем куртку и миновав кассовую зону, не оплатив находящийся при нем товар, вышел из помещения магазина, обратив похищенное имущество в свою пользу, причинив своими умышленными действиями наименование организации имущественный вред на общую сумму сумма, после чего с места преступления скрылся. </w:t>
      </w:r>
    </w:p>
    <w:p w:rsidR="00A77B3E">
      <w:r>
        <w:t xml:space="preserve">            Подсудимый   фио согласившись с предъявленным ему обвинением  по ч.1 ст.158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понимает существо предъявленного ему обвинения и согласен с ним в полном объеме,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w:t>
      </w:r>
    </w:p>
    <w:p w:rsidR="00A77B3E">
      <w:r>
        <w:t xml:space="preserve">          Потерпевший представитель наименование организации фио действующий на основании доверенности № от дата в судебное заседание не явился; о времени и месте судебного заседания извещен надлежащим образом; направил в адрес суда заявление, в котором просил рассмотреть дело в его отсутствие. Не возражает о рассмотрении уголовного дела в особом порядке, меру наказания оставить на усмотрение суда, материальный ущерб возмещен в полном объеме. </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Исходя из согласия сторон о порядке постановления приговора в особом порядке, и, учитывая, что фио  обвиняется в совершении преступления небольшой тяжести, предъявленное  подсудимому  обвинение по ч.1 ст.158 УК РФ является обоснованным и подтверждается собранными по делу доказательствами,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подсудимой фио и квалифицирует его действия по ч.1 ст.158 УК РФ -  как  кражу, то есть тайное хищение чужого имущества.</w:t>
      </w:r>
    </w:p>
    <w:p w:rsidR="00A77B3E">
      <w:r>
        <w:t xml:space="preserve">         Помимо полного признания подсудимого своей вины, его вина в предъявленном обвинении в совершении преступления, предусмотренного  ч.1 ст.158 УК РФ, в полном объеме подтверждается собранными по делу доказательствами, указанными в обвинительном постановлении.  </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ее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ранее судим;  у врача психиатра не состоит, с дата состоит на учете у врача нарколога с диагнозом Психические и поведенческие расстройства в результате употребления алкоголя. Синдром зависимости F 10.2; не трудоустроен; по месту жительства правоохранительными органами характеризуется посредственно.  </w:t>
      </w:r>
    </w:p>
    <w:p w:rsidR="00A77B3E">
      <w:r>
        <w:t>В силу ст.61 УК РФ в качестве смягчающих наказание обстоятельств суд признал: явку с повинной; признание вины и раскаяние в содеянном.</w:t>
      </w:r>
    </w:p>
    <w:p w:rsidR="00A77B3E">
      <w:r>
        <w:t xml:space="preserve">          Обстоятельств, отягчающих наказание, предусмотренных ст.63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 учетом изложенного, проанализировав все виды наказаний, предусмотренные санкцией ч.1 ст.158 УК РФ, суд  считает  необходимым  назначить  фио наказание в виде обязательных работ,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Назначение иного более строгого вида и размера наказания может повлиять на условия жизни семьи подсудимого, поскольку  на его  иждивении  находится малолетний ребенок.</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 поскольку  наказание в виде штрафа назначено  в минимальном размере, предусмотренном ч.2 ст.46 УК РФ.</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 xml:space="preserve">            руководствуясь ст.ст. 226.9, 307-309, 316, 322, 323 УПК  РФ, суд </w:t>
      </w:r>
    </w:p>
    <w:p w:rsidR="00A77B3E">
      <w:r>
        <w:t xml:space="preserve">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ч.1 ст.158 УК РФ,  и назначить ему наказание  в виде обязательных работ на срок 250 (двести пятьдесят) часов.  </w:t>
      </w:r>
    </w:p>
    <w:p w:rsidR="00A77B3E">
      <w:r>
        <w:t xml:space="preserve">          Разъяснить    фио,  что в соответствии с ч.3 ст.49 УК РФ в случае злостного уклонения осужденной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Вещественные доказательства: </w:t>
      </w:r>
    </w:p>
    <w:p w:rsidR="00A77B3E">
      <w:r>
        <w:t>- спиртной напиток «Баллантайнс Бразил Лайм» объемом 07 литра в количестве 2-х бутылок после вступления приговора в законную силу  считать возвращенным  представителю «ООО Милтош» фио согласно сохранной расписки (л.д.74);</w:t>
      </w:r>
    </w:p>
    <w:p w:rsidR="00A77B3E">
      <w:r>
        <w:t xml:space="preserve">- CD-диск с видеозаписью с камеры видеонаблюдения, установленной в торговом зале магазина «Яблоко» по адрес адрес от дата – хранить при материалах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