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1-22-20/2021</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 помощнике судьи фио,         </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защитника  -  адвоката   фио, представившей удостоверение №1603, ордер №88 от дата,</w:t>
      </w:r>
    </w:p>
    <w:p w:rsidR="00A77B3E">
      <w:r>
        <w:t xml:space="preserve"> рассмотрев в открытом судебном заседании  в особом порядке уголовное дело в отношении    </w:t>
      </w:r>
    </w:p>
    <w:p w:rsidR="00A77B3E">
      <w:r>
        <w:t xml:space="preserve">фио, паспортные данные гражданина РФ; зарегистрированного по адресу: адрес; фактически временно проживающего по адресу: адрес, Александрийская дача, парк «Ля-мер», д.26;  официально не трудоустроенного; со средним специальным образованием; военнообязанного; не состоящего в зарегистрированном браке; не имеющего иждивенцев;  не состоящего на учете врача нарколога и врача психиатра;      ранее не судимого; </w:t>
      </w:r>
    </w:p>
    <w:p w:rsidR="00A77B3E">
      <w:r>
        <w:t xml:space="preserve">           обвиняемого в совершении преступления, предусмотренного   ч.1 ст.119 УК РФ, </w:t>
      </w:r>
    </w:p>
    <w:p w:rsidR="00A77B3E">
      <w:r>
        <w:t xml:space="preserve">                                                               УСТАНОВИЛ:</w:t>
      </w:r>
    </w:p>
    <w:p w:rsidR="00A77B3E"/>
    <w:p w:rsidR="00A77B3E">
      <w:r>
        <w:t xml:space="preserve">         фио совершил преступление, предусмотренное ст.119 ч.1 УК РФ, то есть, угрозу убийством, если имелись основания опасаться осуществления этой угрозы.</w:t>
      </w:r>
    </w:p>
    <w:p w:rsidR="00A77B3E">
      <w:r>
        <w:t xml:space="preserve">     Так, дата примерно в время  фио, будучи в состоянии   опьянения, вызванном употреблением алкоголя, находясь около дома №4,   по адрес, адрес, в ходе  ранее возникших неприязненных отношений, учинил ссору с фио, в ходе которой у него возник умысел на запугивание  и подавление воли фио Продолжая свои преступные действия, действуя с прямым умыслом, направленным на  угрозу убийством, с целью  оказания устрашающего воздействия, желая вызвать у  фио чувство тревоги и беспокойства за свою жизнь и безопасность,  находясь в непосредственной близости  от фио, фио, используя  в качестве оружия складной нож,  удерживая его в своей правой руке, стал размахивать им перед фио, при этом высказывал в ее адрес  угрозу убийством: «Я тебя сейчас убью». фио Е.Н. в сложившейся ситуации, видя, что фио находится   в возбужденном, агрессивном состоянии, а также в непосредственной близости от нее, восприняла  угрожающие действия и слова фио  реально и опасалась за свою жизнь.</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понятен обвинительный акт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ч.1 ст.119 УК РФ, в содеянном чистосердечно раскаялся;   принес устные извинения потерпевшей; обещал больше не совершать преступных деяний.  </w:t>
      </w:r>
    </w:p>
    <w:p w:rsidR="00A77B3E">
      <w:r>
        <w:t xml:space="preserve">     Потерпевшая  фио в судебное заседание не явилась, о времени и месте судебного заседания извещена надлежащим образом; сведения о причинах неявки суду не сообщила.  В материалах уголовного дела имеются  ее заявления, в которых она  просила рассмотреть уголовное дело в ее отсутствие; указала, что согласна  на  рассмотрение уголовного дела в особом порядке судебного разбирательства; гражданский иск заявлять не желает.  </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ст.119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p w:rsidR="00A77B3E">
      <w:r>
        <w:t xml:space="preserve">                Суд согласен с квалификацией действий подсудимого  фио и квалифицирует его действия по ч.1 ст.119 УК РФ – как  угрозу убийством, если имелись основания опасаться осуществления этой угрозы.</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 нарколога и врача психиатра не состоит;  не состоит в зарегистрированном браке;  официально не трудоустроен, но работает  садовником в парке «Ля-мер», где фактически и проживает; по месту жительства характеризуется  удовлетворительно.   </w:t>
      </w:r>
    </w:p>
    <w:p w:rsidR="00A77B3E">
      <w:r>
        <w:t xml:space="preserve">       В силу ст.61 УК РФ в качестве смягчающих наказание обстоятельств суд признал: явку с повинной;  совершение преступления  впервые; полное  признание своей вины и искреннее раскаяние в содеянном;  активное  способствование расследованию преступления.</w:t>
      </w:r>
    </w:p>
    <w:p w:rsidR="00A77B3E">
      <w:r>
        <w:t xml:space="preserve">        В соответствии со ст. 63  ч.1.1 УК РФ обстоятельством, отягчающим наказание,  суд признает совершение подсудимым преступления в состоянии опьянения, вызванном употреблением алкоголя, поскольку  нахождение  фио в момент совершения преступления в состоянии алкогольного опьянения следует из формулировки обвинения, с которым он согласился, заявив ходатайство о рассмотрении дела в особом порядке судебного разбирательства. Из пояснений подсудимого следует, что нахождение в состоянии алкогольного опьянения повлияло  на совершение им преступного деяния, которое в трезвом состоянии он бы не совершил.</w:t>
      </w:r>
    </w:p>
    <w:p w:rsidR="00A77B3E">
      <w:r>
        <w:t xml:space="preserve">                Других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 основании вышеизложенного, проанализировав все виды наказаний, предусмотренные  санкцией  ст.119 ч.1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200 часов.  </w:t>
      </w:r>
    </w:p>
    <w:p w:rsidR="00A77B3E">
      <w:r>
        <w:t xml:space="preserve">               Оснований для применения положений ч.1  ст.62, ст.64 УК РФ не имеется.</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ст.119 УК РФ,  и назначить ему  наказание  в виде обязательных работ на срок 200 (двести)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Вещественное доказательство:  нож, хранящийся в камере хранения вещественных доказательств ОМВД России по адрес -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