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 № 1-22-21/2025</w:t>
      </w:r>
    </w:p>
    <w:p w:rsidR="00A77B3E">
      <w:r>
        <w:t xml:space="preserve">                              ПОСТАНОВЛЕНИЕ</w:t>
        <w:tab/>
        <w:tab/>
        <w:tab/>
        <w:tab/>
      </w:r>
    </w:p>
    <w:p w:rsidR="00A77B3E">
      <w:r>
        <w:tab/>
        <w:tab/>
        <w:tab/>
        <w:tab/>
        <w:t xml:space="preserve"> о прекращении уголовного дела</w:t>
      </w:r>
    </w:p>
    <w:p w:rsidR="00A77B3E"/>
    <w:p w:rsidR="00A77B3E">
      <w:r>
        <w:t>дата                                                                                        адрес</w:t>
      </w:r>
    </w:p>
    <w:p w:rsidR="00A77B3E">
      <w:r>
        <w:t xml:space="preserve">         Суд в составе: председательствующего - мирового  судьи судебного участка № 22 Алуштинского судебного района (городской адрес) адрес  фио,   </w:t>
      </w:r>
    </w:p>
    <w:p w:rsidR="00A77B3E">
      <w:r>
        <w:t xml:space="preserve">        при секретаре – фио</w:t>
      </w:r>
    </w:p>
    <w:p w:rsidR="00A77B3E">
      <w:r>
        <w:t xml:space="preserve">        с участием государственного обвинителя  - помощника прокурора адрес  фио</w:t>
      </w:r>
    </w:p>
    <w:p w:rsidR="00A77B3E">
      <w:r>
        <w:t xml:space="preserve">        подсудимого – фио</w:t>
      </w:r>
    </w:p>
    <w:p w:rsidR="00A77B3E">
      <w:r>
        <w:t xml:space="preserve">        защитника -  адвоката   фио</w:t>
      </w:r>
    </w:p>
    <w:p w:rsidR="00A77B3E">
      <w:r>
        <w:t xml:space="preserve">        рассмотрев в открытом судебном заседании   в особом порядке уголовное дело в отношении:  фио, паспортные данные, гражданина РФ, зарегистрированного и проживающего: адрес, работающего охранником в пансионате «Море», образование высшее, женатого, военнообязанного, не состоящего на учете у врача нарколога, психиатра, ранее не судимого,</w:t>
      </w:r>
    </w:p>
    <w:p w:rsidR="00A77B3E">
      <w:r>
        <w:t xml:space="preserve">   обвиняемого в совершении преступления, предусмотренного  ч.1 ст.158  УК РФ,</w:t>
      </w:r>
    </w:p>
    <w:p w:rsidR="00A77B3E"/>
    <w:p w:rsidR="00A77B3E">
      <w:r>
        <w:t xml:space="preserve">                                                            У С Т А Н О В И Л :</w:t>
      </w:r>
    </w:p>
    <w:p w:rsidR="00A77B3E"/>
    <w:p w:rsidR="00A77B3E">
      <w:r>
        <w:t xml:space="preserve">           фио обвиняется в совершении кражи, то есть тайное хищение чужого имущества при следующих обстоятельствах:</w:t>
      </w:r>
    </w:p>
    <w:p w:rsidR="00A77B3E">
      <w:r>
        <w:t xml:space="preserve">          фио в один из дней дата, в вечернее время, более точные даты и время в ходе дознания не установлены, находясь на участке местности с координатами 44.телефон С.Ш., 34.телефон В.Д., расположенном по адресу: адрес, реализуя свой внезапно возникший преступный умысел, направленный на тайное хищение чужого имущества, действуя умышленно из корыстных побуждений. С целью незаконного личного обогащения, воспользовавшись, что за ним никто не наблюдает, тайно, путем свободного доступа с вышеуказанного участка местности похитил 5 картонных коробок, в которых находились пружины компенсатора с адаптором для шпалерных систем виноградников в количестве  541 штуки, стоимостью сумма за 1 штуку, общей стоимостью сумма, без учета НДС принадлежащие филиалц «Алушта» наименование организации, после чего перенес похищенное имущество в багажное отделение принадлежащего ему автомобиля марка автомобиля, а утром следующего дня выехал с территории транспортного цеха, обратив похищенное в свою пользу, причинив тем самым наименование организации материальный ущерб на общую сумму сумма, после чего с места совершения преступления скрылся.</w:t>
        <w:tab/>
        <w:t xml:space="preserve"> </w:t>
      </w:r>
    </w:p>
    <w:p w:rsidR="00A77B3E">
      <w:r>
        <w:t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акте обстоятельства.</w:t>
      </w:r>
    </w:p>
    <w:p w:rsidR="00A77B3E">
      <w:r>
        <w:t>Обвинение, с которым согласился подсудимый, обоснованно и подтверждается доказательствами, собранными по делу.</w:t>
      </w:r>
    </w:p>
    <w:p w:rsidR="00A77B3E">
      <w:r>
        <w:t>Представитель потерпевшего фио в судебное заседание не явился. Представил суду заявление,  в котором просит суд рассмотреть уголовное дело в его отсутствие, против особого порядка рассмотрения дела не возражает, просит прекратить уголовное дело в отношении подсудимого фио по примирению сторон.  Претензий к подсудимому не имеет.</w:t>
      </w:r>
    </w:p>
    <w:p w:rsidR="00A77B3E">
      <w:r>
        <w:t>Подсудимый фио просил суд прекратить уголовное дело в отношении него в связи с примирением с потерпевшим. Свою вину признал полностью, раскаялся в содеянном.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фио защищающая интересы подсудимого фио в судебном заседании поддержала позицию своего  подзащитного о прекращении уголовного дела в связи с примирением подсудимого с потерпевшим. Просила производство по делу прекратить.</w:t>
      </w:r>
    </w:p>
    <w:p w:rsidR="00A77B3E">
      <w:r>
        <w:t xml:space="preserve">Государственный обвинитель 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>Выслушав участников процесса, обозрев материалы дела, суд приходит к следующему.</w:t>
      </w:r>
    </w:p>
    <w:p w:rsidR="00A77B3E">
      <w:r>
        <w:t>В соответствии со адресст. 25 адреса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A77B3E">
      <w: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Согласно п. 9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Судом установлено, что фио 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судим.</w:t>
      </w:r>
    </w:p>
    <w:p w:rsidR="00A77B3E">
      <w:r>
        <w:t xml:space="preserve">Материалы дела свидетельствуют, что причиненный потерпевшему вред подсудимым заглажен, что подтверждается ходатайством потерпевшего,возмещен материальный ущерб, причиненный преступлением. </w:t>
      </w:r>
    </w:p>
    <w:p w:rsidR="00A77B3E">
      <w:r>
        <w:t xml:space="preserve">В силу ч. 2 адресст. 239 адрес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A77B3E">
      <w:r>
        <w:t>Согласно п. 2 ч. 1 адресст. 254 адрес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Учитывая положения адресст. 25 адреса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в части заглаживания подсудимым причиненного вреда, и примирения с подсудимым, то обстоятельство, что фио ранее не судим, по месту жительства характеризуется посредственно, обвиняется в совершении преступления небольшой тяжести,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фио в силу адресст. 25 адреса Российской Федерации, в связи с примирением сторон, с освобождением фио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A77B3E">
      <w:r>
        <w:t>Сведений о возможности прекращения уголовного дела в отношении подсудимогопо иным основаниям не имеется и судом не установлено.</w:t>
      </w:r>
    </w:p>
    <w:p w:rsidR="00A77B3E">
      <w:r>
        <w:t xml:space="preserve">             Вещественные доказательства по делу отсутствуют</w:t>
      </w:r>
    </w:p>
    <w:p w:rsidR="00A77B3E">
      <w:r>
        <w:t>.</w:t>
      </w:r>
    </w:p>
    <w:p w:rsidR="00A77B3E">
      <w:r>
        <w:t xml:space="preserve">              Руководствуясь ст.ст. 25, 254 УПК РФ, ст. 76 УК РФ, суд,</w:t>
      </w:r>
    </w:p>
    <w:p w:rsidR="00A77B3E"/>
    <w:p w:rsidR="00A77B3E">
      <w:r>
        <w:t xml:space="preserve">                                                     П О С Т А Н О В И Л:</w:t>
      </w:r>
    </w:p>
    <w:p w:rsidR="00A77B3E">
      <w:r>
        <w:t xml:space="preserve">             Прекратить уголовное дело в отношении фио, обвиняемого в совершении преступления, предусмотренного   ч.1 ст.158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 Меру пресечения  фио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 22  Алуштинского судебного района (городской адрес)  адрес в течение 15 суток.</w:t>
      </w:r>
    </w:p>
    <w:p w:rsidR="00A77B3E"/>
    <w:p w:rsidR="00A77B3E">
      <w:r>
        <w:t xml:space="preserve">                 Мировой судья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