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Дело № 1-22-23/2023</w:t>
      </w:r>
    </w:p>
    <w:p w:rsidR="00A77B3E">
      <w:r>
        <w:t>П  О С Т А Н О В Л Е Н И Е</w:t>
      </w:r>
    </w:p>
    <w:p w:rsidR="00A77B3E">
      <w:r>
        <w:t xml:space="preserve"> </w:t>
      </w:r>
    </w:p>
    <w:p w:rsidR="00A77B3E">
      <w:r>
        <w:t xml:space="preserve">           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 xml:space="preserve">          с участием государственного обвинителя  - старшего помощника прокурора  адрес  фио</w:t>
      </w:r>
    </w:p>
    <w:p w:rsidR="00A77B3E">
      <w:r>
        <w:t xml:space="preserve">         подсудимого фио  </w:t>
      </w:r>
    </w:p>
    <w:p w:rsidR="00A77B3E">
      <w:r>
        <w:t xml:space="preserve">         защитника  фио,представивший удостоверение № 1739,  ордер № 339 от дата,</w:t>
      </w:r>
    </w:p>
    <w:p w:rsidR="00A77B3E">
      <w:r>
        <w:t xml:space="preserve">          при секретаре    фио</w:t>
      </w:r>
    </w:p>
    <w:p w:rsidR="00A77B3E">
      <w:r>
        <w:t xml:space="preserve">     рассмотрев в открытом судебном заседании  уголовное дело в отношении:</w:t>
      </w:r>
    </w:p>
    <w:p w:rsidR="00A77B3E">
      <w:r>
        <w:t xml:space="preserve">          фио, паспортные данные гражданина РФ; со средне специальным образованием; не работающей; не женатого; имеющего несовершеннолетнего ребенка паспортные данные,  зарегистрированного по адресу: адрес, проживающего по адресу: адрес; ранее не судимого; </w:t>
      </w:r>
    </w:p>
    <w:p w:rsidR="00A77B3E">
      <w:r>
        <w:t xml:space="preserve">         обвиняемого  в совершении преступлений, предусмотренных  ст. ст. 119 ч.1, 139 ч.1 УК РФ, 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     фиоА совершил ряд умышленных преступлений, при следующих обстоятельствах.</w:t>
      </w:r>
    </w:p>
    <w:p w:rsidR="00A77B3E">
      <w:r>
        <w:t xml:space="preserve">              дата в период с время по время фио будучи в состоянии алкогольного опьянения, находился вблизи домовладения расположенного по адресу: адрес, где у него возник преступный умысел, направленный на незаконное проникновение в жилище в виде квартиры № 63 против воли, проживающих в ней фио, фио, фио</w:t>
      </w:r>
    </w:p>
    <w:p w:rsidR="00A77B3E">
      <w:r>
        <w:t xml:space="preserve">             Так дата в период с время по  время, фио будучи в состоянии алкогольного опьянения, находясь у двери, установленной в дверном проеме балкона квартиры по адресу: адрес реализуя свой преступный умысел, действуя умышленно, с целью незаконного проникновения в жилище в котором проживают фио, фио, фио не имея законных оснований на вход в вышеуказанное жилище, выражающихся, в том, числе, в получении разрешения собственника, либо проживающего там лица, осознавая преступный характер своих действий, понимая что незаконно проникает в жилище против воли проживающих в нем лиц и желания этого, через незапертую дверь, установленную в дверном проеме балкона в вышеуказанной квартире, незаконно проник в жилище, в котором находились фио и несовершеннолетняя фио, где находился продолжительное время, пока его противоправные действия не пресекла прибывшая в вышеуказанную квартиру фио</w:t>
      </w:r>
    </w:p>
    <w:p w:rsidR="00A77B3E">
      <w:r>
        <w:t xml:space="preserve">             Осуществляя проникновение в жилище, в котором проживают  фио, фио, фио, расположенное по адресу: адрес, фио осознавал преступный характер своих действий, желал наступления общественно-опасных последствий в виде нарушения конституционных прав фио, фио, фио, регламентированных ст. 25 Конституции РФ, согласно которых жилище является неприкосновенным, и никто не вправе проникнуть в жилище против воли, проживающего в нем лица, иначе как в случаях, установленных федеральным законом или на основании судебного решения.</w:t>
      </w:r>
    </w:p>
    <w:p w:rsidR="00A77B3E">
      <w:r>
        <w:t xml:space="preserve">                Кроме того дата в период с время по время у фио находящегося в состоянии алкогольного опьянения по адресу: адрес возник преступный умысел на угрозу убийством и причинения тяжкого вреда здоровью находившимся по вышеуказанному адресу фио и несовершеннолетней фио</w:t>
      </w:r>
    </w:p>
    <w:p w:rsidR="00A77B3E">
      <w:r>
        <w:t xml:space="preserve">              Реализуя свой преступный умысел, направленный на угрозу убийством и причинением тяжкого вреда здоровью, фио в период с время по время, будучи в состоянии алкогольного опьянения, находясь на кухне квартиры расположенной по адресу: адрес с целью запугивания фио и несовершеннолетней фио, оказания устрашающего воздействия на них и желая вызвать у последних чувство тревоги и беспокойство за свою жизнь и здоровье, угрожал фио и фио убийством и причинением тяжкого вреда здоровью, а именно схватил из ящика, находящегося на кухне в указанной квартире кухонные ножи и демонтируя их в своих руках, будучи в непосредственной близости, стал ими размахивать перед бекировой Т.В., которая в сложившейся ситуации, видя что фио находится в возбужденном, агрессивном состоянии, восприняла угрожающие действия и слова фио как реально осуществимые, Те самым, фио вызвал чувство страха и боязни фио за свои жизнь и здоровье.</w:t>
      </w:r>
    </w:p>
    <w:p w:rsidR="00A77B3E">
      <w:r>
        <w:t xml:space="preserve">              После чего, фио в период с  время по время, будучи в состоянии алкогольного опьянения, находясь на кухне квартиры расположенной по адресу: адрес с целью запугивания фио и несовершеннолетней фио оказания устрашающего воздействия на них и желая вызвать у последней чувство тревоги и беспокойство за свою жизнь и здоровье, угрожал фио и фио убийством и причинением тяжкого вреда здоровью, а именно демонстрируя вышеуказанные ножи в своих руках, находясь в непосредственной близости, стал ими размахивать перед несовершеннолетней фио, которая в сложившейся ситуации, видя, что фио находится в возбужденном, агрессивном состоянии, восприняла угрожающие действия и слова фио как реально осуществимые. Тем самым фио вызвал чувство страха и боязни у несовершеннолетней фио за свою жизнь и здоровье.</w:t>
      </w:r>
    </w:p>
    <w:p w:rsidR="00A77B3E">
      <w:r>
        <w:t xml:space="preserve">              Потерпевшие фио, фио, фио в судебное заседание не явились, представили письменные  ходатайства о прекращении уголовного дела в отношении  фио обвиняемого в совершении преступления  предусмотренного ч.1 ст.139 ч. 1 ст. 119 УК РФ,  в связи  с примирением  с подсудимым, поскольку подсудимый загладил причиненный  преступлением вред путем принесения извинений, Претензий к подсудимому фио не имеют.   </w:t>
      </w:r>
    </w:p>
    <w:p w:rsidR="00A77B3E">
      <w:r>
        <w:t xml:space="preserve">                Подсудимый фио. в судебном заседании свою вину признал полностью, в содеянном искренне раскаялся;  указал, что загладил причиненный  преступлением вред путем принесения устных извинений потерпевшим, а также материально компенсировал  причиненный моральный  вред.  Согласился на прекращение уголовного дела в  связи  с  примирением с потерпевшими. Пояснил, что последствия прекращения уголовного дела по не реабилитирующим основаниям ему разъяснены и понятны.  Приобщил к материалам дела письменное заявление  о прекращении уголовного дела. Защитник    фио  мнение  подзащитного поддержал.</w:t>
      </w:r>
    </w:p>
    <w:p w:rsidR="00A77B3E">
      <w:r>
        <w:t xml:space="preserve">        </w:t>
        <w:tab/>
        <w:t xml:space="preserve">    Государственный обвинитель  фио. не возражал против прекращения уголовного дела в связи с примирением потерпевших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Обвинение, с которым согласился подсудимый, обоснованно и подтверждается доказательствами, собранными по уголовному делу.</w:t>
      </w:r>
    </w:p>
    <w:p w:rsidR="00A77B3E">
      <w:r>
        <w:t xml:space="preserve">              Суд квалифицирует действия подсудимого по  ч.1 ст.139 УК РФ, как незаконное проникновение в жилище, совершенное против воли проживающего в нем лица;  по  ч.1 ст. 119 УК РФ, как угрозу убийством, если имелись основания опасаться осуществления этой угрозы.</w:t>
      </w:r>
    </w:p>
    <w:p w:rsidR="00A77B3E">
      <w:r>
        <w:t xml:space="preserve">              В силу ст.15 УК РФ деяние, предусмотренное ч.1 ст.139 УК РФ, ч.1 ст. 119 УК РФ  относится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фио  вину в совершении вмененного ему преступления  признал полностью,  что свидетельствует о его искреннем  раскаянии в содеянном;  ранее не судим, на учете у врача-психиатра и врача-нарколога не состоит; по месту жительства характеризуется удовлетворительно.  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потерпевшими и загладил причиненный им  вред.  </w:t>
      </w:r>
    </w:p>
    <w:p w:rsidR="00A77B3E">
      <w:r>
        <w:t xml:space="preserve">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/>
    <w:p w:rsidR="00A77B3E">
      <w:r>
        <w:t xml:space="preserve">               На основании изложенного и руководствуясь ст. ст. 25, 239 УПК РФ,</w:t>
      </w:r>
    </w:p>
    <w:p w:rsidR="00A77B3E">
      <w:r>
        <w:t xml:space="preserve">                                                                </w:t>
      </w:r>
    </w:p>
    <w:p w:rsidR="00A77B3E">
      <w:r>
        <w:t>П О С Т А Н О В И Л:</w:t>
      </w:r>
    </w:p>
    <w:p w:rsidR="00A77B3E">
      <w:r>
        <w:t xml:space="preserve">               Прекратить уголовное дело в отношении фио  обвиняемого  в совершении преступления, предусмотренного  ч.1 ст. 119,  ч.1  ст.  139  УК РФ,  на основании  ст.76 УК РФ, ст.25 УПК РФ в связи с примирением потерпевших с подсудимым.  </w:t>
      </w:r>
    </w:p>
    <w:p w:rsidR="00A77B3E">
      <w:r>
        <w:t xml:space="preserve">                Меру пресечения  фио. в виде подписки о невыезде и надлежащем поведении после вступления постановления в законную силу отменить.</w:t>
      </w:r>
    </w:p>
    <w:p w:rsidR="00A77B3E">
      <w:r>
        <w:t xml:space="preserve">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Постановление может быть обжаловано в 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/>
    <w:p w:rsidR="00A77B3E">
      <w:r>
        <w:tab/>
        <w:tab/>
        <w:t xml:space="preserve">    Мировой судья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