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1-22-24 /2020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фио,</w:t>
      </w:r>
    </w:p>
    <w:p w:rsidR="00A77B3E">
      <w:r>
        <w:t>с участием государственного обвинителя - помощника прокурора  адрес    фио,</w:t>
      </w:r>
    </w:p>
    <w:p w:rsidR="00A77B3E">
      <w:r>
        <w:t xml:space="preserve"> подсудимого  фио,</w:t>
      </w:r>
    </w:p>
    <w:p w:rsidR="00A77B3E">
      <w:r>
        <w:t xml:space="preserve">  защитника    - адвоката      фио,  представившего удостоверение №1577,  ордер №114  от дата,</w:t>
      </w:r>
    </w:p>
    <w:p w:rsidR="00A77B3E">
      <w:r>
        <w:t xml:space="preserve"> рассмотрев в открытом судебном заседании в особом порядке  уголовное дело в отношении                       </w:t>
      </w:r>
    </w:p>
    <w:p w:rsidR="00A77B3E">
      <w:r>
        <w:t xml:space="preserve">               фио, паспортные данные, адрес  гражданина  РФ;  зарегистрированного по адресу: адрес; фактически  проживающего по адресу: адрес; со средним  образованием; военнообязанного; не состоящего в зарегистрированном браке;   не состоящего  на учете у врача нарколога и врача психиатра; официально не трудоустроенного; ранее не судимого,</w:t>
      </w:r>
    </w:p>
    <w:p w:rsidR="00A77B3E">
      <w:r>
        <w:t xml:space="preserve">                обвиняемого в совершении преступления, предусмотренного  ч.1  ст.158  УК РФ,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         Подсудимый фио обвиняется в совершении преступления,  предусмотренного  ч.1 ст.158  УК РФ – в краже, то есть тайном хищении чужого имущества.                  </w:t>
      </w:r>
    </w:p>
    <w:p w:rsidR="00A77B3E">
      <w:r>
        <w:t xml:space="preserve">                 Так,  дата, примерно в время  фио,  имея преступный умысел, направленный на тайное хищение чужого имущества, из корыстных побуждений,  находясь   на обочине дороги, расположенной возле дома №2 по адрес адрес, адрес, путём свободного доступа  тайно похитил принадлежащую фио «Бензиновую пилу БМ-5,5 Могилев» стоимостью сумма, которая находилась  на обочине дороги  в 5 метрах слева от  дома №2 по адрес адрес, адрес, после чего с места совершения преступления скрылся и похищенным распорядился  по собственному усмотрению, чем причинил  потерпевшему фио  имущественный ущерб на   сумму  4000рублей.  </w:t>
      </w:r>
    </w:p>
    <w:p w:rsidR="00A77B3E">
      <w:r>
        <w:t xml:space="preserve">                Потерпевший   фио в судебное заседание не явился, о времени и месте судебного заседания извещен  надлежащим образом;  направил в адрес суда  заявление, в котором просит рассмотреть уголовное дело в его отсутствие, на рассмотрение  дела в особом порядке согласен, а также представил письменное ходатайство  о прекращении уголовного дела в отношении  фио  в связи  с примирением  с  потерпевшим.  Указал, что примирился с обвиняемым, который  извинился перед потерпевшим  и загладил причиненный  преступлением  вред путем возмещения стоимости похищенного имущества в размере сумма  Последствия прекращения уголовного дела по данному основанию   потерпевшему  известны. Кроме того, потерпевший представил расписку о том, что дата получил от фио деньги в сумме сумма;  тем самым нанесенный  ущерб возмещен, претензий не имеет.</w:t>
      </w:r>
    </w:p>
    <w:p w:rsidR="00A77B3E">
      <w:r>
        <w:t xml:space="preserve">    Подсудимый  фио  в судебном заседании  полностью признал свою вину в совершении  вмененного ему преступления, в содеянном искренне раскаялся, обещал впредь  не совершать  подобных преступлений;  согласился  на прекращение уголовного дела в  связи  с  примирением с потерпевшим.  Пояснил, что последствия прекращения уголовного дела по нереабилитирующим основаниям ему разъяснены и понятны.  Представил письменное заявление  о прекращении уголовного дела в связи с примирением с потерпевшим.    </w:t>
      </w:r>
    </w:p>
    <w:p w:rsidR="00A77B3E">
      <w:r>
        <w:t xml:space="preserve">    Защитник   фио  поддержал  заявление  своего подзащитного о прекращении уголовного дела  в связи с примирением сторон, поскольку  он полностью возместил причиненный потерпевшему материальный ущерб.   Просил учесть, что    фио ранее не судим,  полностью признал свою вину  в совершении преступления, в содеянном раскаялся; явился с повинной;  во время предварительного расследования давал правдивые признательные показания; добровольно  заявил  ходатайство о проведении дознания в сокращенной форме и о рассмотрении уголовного дела в особом порядке; в целом положительно характеризуется по месту жительства.</w:t>
      </w:r>
    </w:p>
    <w:p w:rsidR="00A77B3E">
      <w:r>
        <w:t xml:space="preserve">     Государственный обвинитель  фио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обосновано и подтверждается доказательствами, собранными по уголовному делу.</w:t>
      </w:r>
    </w:p>
    <w:p w:rsidR="00A77B3E">
      <w:r>
        <w:t xml:space="preserve">       Суд квалифицирует действия подсудимого по  ч.1  ст.158 УК РФ -  по признакам кражи, то есть тайного хищения чужого имущества.                    </w:t>
      </w:r>
    </w:p>
    <w:p w:rsidR="00A77B3E">
      <w:r>
        <w:t xml:space="preserve">                 В силу ст.15 УК РФ деяние, предусмотренное  ч.1  ст.158 УК РФ, относится к категории  преступлений  небольшой 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    фио вину в совершении инкриминируемого ему преступления  признал полностью; явился с повинной,  добровольно загладил причиненный потерпевшему вред, принес устные извинения и  возместил материальный ущерб в сумме сумма, что свидетельствует о его искреннем  раскаянии в содеянном;  ранее не  судим, на учете у врача-психиатра и врача-нарколога не состоит; по месту жительства характеризуется     удовлетворительно.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  фио следует прекратить, поскольку он  примирился с потерпевшим и загладил причиненный ему  вред в полном объеме.</w:t>
      </w:r>
    </w:p>
    <w:p w:rsidR="00A77B3E">
      <w:r>
        <w:t xml:space="preserve">                В рамках уголовного дела потерпевшим фио был предъявлен гражданский иск  о взыскании с фио  материального ущерба  в размере сумма</w:t>
      </w:r>
    </w:p>
    <w:p w:rsidR="00A77B3E">
      <w:r>
        <w:t xml:space="preserve"> </w:t>
      </w:r>
    </w:p>
    <w:p w:rsidR="00A77B3E">
      <w:r>
        <w:t xml:space="preserve">                В  соответствии с   ч.4, ч.5  ст.44  УПК РФ гражданский истец  вправе отказаться от предъявленного им гражданского иска.  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</w:t>
      </w:r>
    </w:p>
    <w:p w:rsidR="00A77B3E">
      <w:r>
        <w:t xml:space="preserve">                В данном случае ходатайств от гражданского истца о прекращении производства по гражданскому иску в адрес суда  не поступило.</w:t>
      </w:r>
    </w:p>
    <w:p w:rsidR="00A77B3E">
      <w:r>
        <w:t xml:space="preserve">                Согласно ч.2 ст.306 УПК РФ при   вынесении постановления или определения о прекращении уголовного дела по основаниям, предусмотренным пунктом 1 части первой статьи 24 и пунктом 1 части первой статьи 27 настоящего Кодекса,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A77B3E">
      <w:r>
        <w:t xml:space="preserve">                 По указанным выше основаниям гражданский иск, заявленный в рамках настоящего уголовного дела,  следует оставить без рассмотрения. </w:t>
      </w:r>
    </w:p>
    <w:p w:rsidR="00A77B3E">
      <w:r>
        <w:t xml:space="preserve"> 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 На основании изложенного и руководствуясь ст. ст. 25, 239 УПК РФ, суд </w:t>
      </w:r>
    </w:p>
    <w:p w:rsidR="00A77B3E"/>
    <w:p w:rsidR="00A77B3E">
      <w:r>
        <w:t>П О С Т А Н О В И Л:</w:t>
      </w:r>
    </w:p>
    <w:p w:rsidR="00A77B3E">
      <w:r>
        <w:t xml:space="preserve">                Прекратить уголовное дело в отношении фио, обвиняемого в совершении преступления, предусмотренного  ч.1 ст.158  УК РФ,  на основании  ст.76 УК РФ, ст.25 УПК РФ, в связи с примирением потерпевшего с подсудимым.  </w:t>
      </w:r>
    </w:p>
    <w:p w:rsidR="00A77B3E">
      <w:r>
        <w:t xml:space="preserve">               Предъявленный  гражданский иск  фио  о  взыскании  с фио материального ущерба в сумме   сумма,  причиненного преступлением,  оставить без рассмотрения. </w:t>
      </w:r>
    </w:p>
    <w:p w:rsidR="00A77B3E">
      <w:r>
        <w:t xml:space="preserve">               Разъяснить, что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A77B3E">
      <w:r>
        <w:t xml:space="preserve">                Меру пресечения   фио 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Вещественное доказательство:   флэш-карту памяти черного цвета с надписью DT 101 G2 с видеозаписью  похищения бензопилы фио - хранить в материалах уголовного дела.</w:t>
      </w:r>
    </w:p>
    <w:p w:rsidR="00A77B3E">
      <w:r>
        <w:t xml:space="preserve">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Мировой судья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