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1-22-25/2023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           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фио</w:t>
      </w:r>
    </w:p>
    <w:p w:rsidR="00A77B3E">
      <w:r>
        <w:t xml:space="preserve">           с участием государственного обвинителя - помощника прокурора  адрес  фио  </w:t>
      </w:r>
    </w:p>
    <w:p w:rsidR="00A77B3E">
      <w:r>
        <w:t xml:space="preserve">          подсудимого - фио   </w:t>
      </w:r>
    </w:p>
    <w:p w:rsidR="00A77B3E">
      <w:r>
        <w:t xml:space="preserve">          защитника    - адвоката    Осипко –фио  действующий на основании ордера  № 123 от дата,</w:t>
      </w:r>
    </w:p>
    <w:p w:rsidR="00A77B3E">
      <w:r>
        <w:t xml:space="preserve">         потерпевшей - фио</w:t>
      </w:r>
    </w:p>
    <w:p w:rsidR="00A77B3E">
      <w:r>
        <w:t xml:space="preserve">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  фио, паспортные данные  гражданина  РФ;  зарегистрированного и проживающего по адресу: адрес, со средним образованием; невоеннообязанного; состоящего в зарегистрированном браке; пенсионера, не состоящего  на учете у   врача психиатра и у  врача  нарколога; ранее не судимого,</w:t>
      </w:r>
    </w:p>
    <w:p w:rsidR="00A77B3E">
      <w:r>
        <w:t xml:space="preserve">                обвиняемого в совершении преступления, предусмотренного  п. «в» ч.2  ст.115  УК РФ,</w:t>
      </w:r>
    </w:p>
    <w:p w:rsidR="00A77B3E"/>
    <w:p w:rsidR="00A77B3E">
      <w:r>
        <w:t xml:space="preserve">                                                            У С Т А Н О В И Л:</w:t>
      </w:r>
    </w:p>
    <w:p w:rsidR="00A77B3E"/>
    <w:p w:rsidR="00A77B3E">
      <w:r>
        <w:t xml:space="preserve">         Подсудимый фио обвиняется в совершении преступления,  предусмотренного п. «в» ч.2  ст.115  УК РФ -  в умышленном причинении лёгкого вреда здоровью, вызвавшем кратковременное расстройство здоровья, совершённое с применением предмета, используемого в качестве оружия.</w:t>
      </w:r>
    </w:p>
    <w:p w:rsidR="00A77B3E">
      <w:r>
        <w:t xml:space="preserve">    Так,  дата примерно в время,  , будучи в состоянии алкогольного опьянения, вызванном употреблением алкоголя, находясь на законных основаниях в спальной комнате на втором этаже дома 24 по адрес  адрес, в ходе внезапно возникших неприязненных отношений с фио, с целью причинения вреда здоровью последней, сто напротив нее, кулаком своей правой руки нанес потерпевшей одни удар в область правой щеки, после чего выхватив из рук фио настольный светильник, удерживая его в своей правой руке, реализую свой единый умысел, направленный на причинение вреда здоровью фио, действуя умышленно, последовательно и целенаправленно, осознавая, что в результате его действий последней будут причинены телесные повреждений и физическая боль, и желая этого, указанным настольным светильником нанес стоящей напротив него потерпевшей один удар в область лица, попав потерпевшей корпусом светильника в область лица справа, а вилкой шнура от указанного светильника в область лба слева, чем причинил фио телесные повреждения  в виде: раны в лобной области слева, со стороны границы роста волос, которая согласно заключения эксперта № 131 от дата повлекла за собой кратковременное расстройство здоровья, продолжительностью до трех недель от момента причинения (время необходимое для заживления раны) и относится к повреждениям, причинившим легкий вред здоровью человека, а также ссадины на нижнем веке правого глаза, ссадин (3) на правой щеке, которые согласно заключения эксперта № 131 от дата не повлекли за собой кратковременное расстройство здоровья, или незначительную стойкую утрату общей трудоспособности и расцениваются как повреждения, не причинившие вред здоровью человека.</w:t>
      </w:r>
    </w:p>
    <w:p w:rsidR="00A77B3E">
      <w:r>
        <w:t xml:space="preserve">         Между преступными действиями фио и наступившими последствиями в виде причинения легкого вреда здоровью потерпевшей фио имеется прямая причинно-следственная связь.</w:t>
      </w:r>
    </w:p>
    <w:p w:rsidR="00A77B3E">
      <w:r>
        <w:t xml:space="preserve">           Потерпевшая фио в судебном заседании о рассмотрении уголовного дела в особом порядке не возражала, представила суду ходатайство, в котором просит прекратить уголовное дело  в связи с примирением сторон, поскольку  причиненный ей вред полностью заглажен, фио, который является ее мужем, принес ей свои  извинения, претензий к  нему она не имеет.</w:t>
      </w:r>
    </w:p>
    <w:p w:rsidR="00A77B3E">
      <w:r>
        <w:t xml:space="preserve">           Подсудимый  фио  в судебном заседании  полностью признал свою вину в совершении  вмененного ему преступления, в содеянном искренне раскаялся, обещал впредь  не совершать  подобных преступлений;  согласился  на прекращение уголовного дела в  связи  с  примирением с потерпевшей, подтвердил, что полностью загладил причиненный ей вред.  Пояснил, что последствия прекращения уголовного дела по нереабилитирующим основаниям ему разъяснены и понятны. </w:t>
      </w:r>
    </w:p>
    <w:p w:rsidR="00A77B3E">
      <w:r>
        <w:t xml:space="preserve">          Защитник фио  поддержал мнение своего подзащитного о прекращении уголовного дела  в связи с примирением сторон, поскольку он  загладил причиненный  потерпевшей  вред.  Просил учесть, что  фио ранее не судим,  полностью признал свою вину  в совершении преступления, в содеянном раскаялся; явился с повинной;  является пенсионером по возрасту.</w:t>
      </w:r>
    </w:p>
    <w:p w:rsidR="00A77B3E">
      <w:r>
        <w:t xml:space="preserve">          Государственный обвинитель  фио не возражал против прекращения уголовного дела в связи с примирением потерпевшей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</w:t>
      </w:r>
    </w:p>
    <w:p w:rsidR="00A77B3E">
      <w:r>
        <w:t xml:space="preserve">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 xml:space="preserve">   Суд квалифицирует действия подсудимого по   п. «в» ч.2  ст.115  УК РФ -  в умышленном причинении лёгкого вреда здоровью, вызвавшем кратковременное расстройство здоровья, совершённое с применением предмета, используемого в качестве оружия.</w:t>
      </w:r>
    </w:p>
    <w:p w:rsidR="00A77B3E">
      <w:r>
        <w:t xml:space="preserve">            В силу ст.15 УК РФ деяние, предусмотренное  п. «в» ч.2  ст.115  УК РФ,  относится к категории  преступлений  небольшой  тяжести.</w:t>
      </w:r>
    </w:p>
    <w:p w:rsidR="00A77B3E">
      <w:r>
        <w:t xml:space="preserve">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фио вину в совершении вмененного ему преступления  признал полностью; явился с повинной,  добровольно загладил причиненный потерпевшей вред, принеся ей извинения, искренне  раскаялся в содеянном;  ранее не  судим, на учете у врача-психиатра и у врача нарколога  не состоит.</w:t>
      </w:r>
    </w:p>
    <w:p w:rsidR="00A77B3E">
      <w:r>
        <w:t xml:space="preserve">            Последствия прекращения уголовного дела по нереабилитирующим основаниям  подсудимому  были  разъяснены, как защитником, так и судом,  и ему понятны.   </w:t>
      </w:r>
    </w:p>
    <w:p w:rsidR="00A77B3E">
      <w:r>
        <w:t xml:space="preserve">            На основании вышеизложенного,  в соответствии со ст.76 УК РФ и ст. 25 УПК РФ суд считает, что уголовное дело в отношении фио следует прекратить, поскольку он  примирился с потерпевшей и загладил причиненный ей  вред в полном объеме.</w:t>
      </w:r>
    </w:p>
    <w:p w:rsidR="00A77B3E">
      <w:r>
        <w:t xml:space="preserve">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На основании изложенного и руководствуясь ст. ст. 25, 239, ч.2 ст.306  УПК РФ, мировой судья,</w:t>
      </w:r>
    </w:p>
    <w:p w:rsidR="00A77B3E"/>
    <w:p w:rsidR="00A77B3E">
      <w:r>
        <w:t xml:space="preserve">                                                     П О С Т А Н О В И Л:</w:t>
      </w:r>
    </w:p>
    <w:p w:rsidR="00A77B3E">
      <w:r>
        <w:t xml:space="preserve">                </w:t>
      </w:r>
    </w:p>
    <w:p w:rsidR="00A77B3E">
      <w:r>
        <w:t xml:space="preserve">                Прекратить уголовное дело в отношении фио,  обвиняемого в совершении преступления, предусмотренного п. «в» ч.2  ст.115 УК РФ,  и  освободить его от уголовной ответственности на основании  ст.76 УК РФ, ст.25 УПК РФ в связи с примирением потерпевшей с подсудимым.     </w:t>
      </w:r>
    </w:p>
    <w:p w:rsidR="00A77B3E">
      <w:r>
        <w:t xml:space="preserve">               Меру пресечения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Вещественное доказательство: настольный светильник, хранящийся в камере хранения вещественных доказательств  ОМВД РФ по адрес по адресу: адрес, после вступления постановления в законную силу – уничтожить.             </w:t>
      </w:r>
    </w:p>
    <w:p w:rsidR="00A77B3E">
      <w:r>
        <w:t xml:space="preserve">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