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1-22-34 /2019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- помощнике судьи   фио,</w:t>
      </w:r>
    </w:p>
    <w:p w:rsidR="00A77B3E">
      <w:r>
        <w:t>с участием государственного обвинителя - помощника прокурора  адрес    фио,</w:t>
      </w:r>
    </w:p>
    <w:p w:rsidR="00A77B3E">
      <w:r>
        <w:t xml:space="preserve"> подсудимого   фио,  </w:t>
      </w:r>
    </w:p>
    <w:p w:rsidR="00A77B3E">
      <w:r>
        <w:t>защитника  - адвоката  фио, представившего удостоверение №1409, ордер №19 от дата,</w:t>
      </w:r>
    </w:p>
    <w:p w:rsidR="00A77B3E">
      <w:r>
        <w:t>потерпевшего фио,</w:t>
      </w:r>
    </w:p>
    <w:p w:rsidR="00A77B3E">
      <w:r>
        <w:t xml:space="preserve">рассмотрев в открытом судебном заседании  в особом порядке уголовное дело в отношении    </w:t>
      </w:r>
    </w:p>
    <w:p w:rsidR="00A77B3E">
      <w:r>
        <w:t xml:space="preserve"> фио, паспортные данные гражданина РФ; зарегистрированного по адресу: адрес; фактически проживающего по адресу: адрес; со средним специальным образованием;  военнообязанного; не состоящего в зарегистрированном браке; не состоящего на учете у врача-нарколога и врача психиатра;  не привлекавшегося к административной ответственности;  ранее не судимого; </w:t>
      </w:r>
    </w:p>
    <w:p w:rsidR="00A77B3E">
      <w:r>
        <w:t xml:space="preserve">            обвиняемого в совершении преступления, предусмотренного   ч.1 ст.119 УК РФ, </w:t>
      </w:r>
    </w:p>
    <w:p w:rsidR="00A77B3E"/>
    <w:p w:rsidR="00A77B3E">
      <w:r>
        <w:t xml:space="preserve">                                                                У С Т А Н О В И Л:</w:t>
      </w:r>
    </w:p>
    <w:p w:rsidR="00A77B3E">
      <w:r>
        <w:t xml:space="preserve">       Подсудимый  фио совершил преступление, предусмотренное  ч.1 ст.119  УК РФ, то есть, угрозу убийством, если имелись основания опасаться осуществления этой угрозы. </w:t>
      </w:r>
    </w:p>
    <w:p w:rsidR="00A77B3E">
      <w:r>
        <w:t xml:space="preserve">       Так, дата примерно в время фио,  будучи в состоянии опьянения, вызванного употреблением  алкоголя, находясь  по месту своего временного жительства в помещении кухни квартиры №20 дома №3 по адрес адрес, имея преступный умысел, направленный  на угрозу убийством,   в ходе внезапно возникшего конфликта  с фио, взял со стола кухонный нож, принял угрожающую позу, направив нож в сторону фио и держа его в непосредственной близости от последнего, высказал в адрес фио угрозу убийством, которую последний в сложившейся обстановке, учитывая агрессивное поведение фио, а также вызванное у потерпевшего чувство страха, воспринял как реальную осуществимую угрозу.</w:t>
      </w:r>
    </w:p>
    <w:p w:rsidR="00A77B3E">
      <w:r>
        <w:t xml:space="preserve">      Потерпевший  фио в судебное заседание явился, представил  суду письменное заявление о прекращении уголовного дела в отношении фио,   обвиняемого в совершении преступления,  предусмотренного   ч.1  ст.119  УК РФ,   в связи  с примирением с подсудимым. Пояснил, что фио загладил причиненный преступлением  вред путем принесения ему устных извинений и сожаления в содеянном,   потерпевший его простил, претензий материального и морального характера  к нему не имеет.  </w:t>
      </w:r>
    </w:p>
    <w:p w:rsidR="00A77B3E">
      <w:r>
        <w:t xml:space="preserve">    Защитник фио просил прекратить уголовное дело  связи с примирением сторон.   Представил подписанное потерпевшим и подсудимым соглашение о   примирении, согласно которому потерпевший простил подсудимого, поскольку подсудимый искренне раскаялся в совершенном  в  отношении потерпевшего преступлении и загладил причиненный преступлением вред.     </w:t>
      </w:r>
    </w:p>
    <w:p w:rsidR="00A77B3E">
      <w:r>
        <w:t xml:space="preserve">    Подсудимый   фио  в судебном заседании  полностью признал свою вину в совершении  вменяемого ему преступления, в содеянном искренне раскаялся, попросив  у потерпевшего  прощение; обещал впредь  не совершать   преступлений;  согласился на прекращение уголовного дела в  связи  с  примирением с потерпевшим.  Пояснил, что последствия прекращения уголовного дела по нереабилитирующим основаниям ему разъяснены и понятны.      </w:t>
      </w:r>
    </w:p>
    <w:p w:rsidR="00A77B3E">
      <w:r>
        <w:t xml:space="preserve">        </w:t>
        <w:tab/>
        <w:t xml:space="preserve">    Государственный обвинитель  фио не возражал против прекращения уголовного дела в связи с примирением потерпевшего с подсудимым,  поскольку для этого соблюдены все  условия: на момент совершения преступления  фио  являлся не судимым; совершил преступление небольшой тяжести; примирился с потерпевшим и загладил причиненный ему вред, а поэтому в соответствии со ст.76 УК РФ,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Суд квалифицирует действия подсудимого по   ч.1  ст.119  УК РФ -  по признакам  угрозы убийством, если имелись основания опасаться осуществления этой угрозы. </w:t>
      </w:r>
    </w:p>
    <w:p w:rsidR="00A77B3E">
      <w:r>
        <w:t xml:space="preserve">       В силу ст.15 УК РФ деяние, предусмотренное  ч.1  ст.119 УК РФ, относятся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Подсудимый фио на момент совершения преступления в силу  положений ст.86 УК РФ не имел судимости; вину в совершении вменяемого ему преступления  признал полностью; явился с повинной, добровольно загладил причиненный потерпевшему вред, что свидетельствует о его искреннем раскаянии в содеянном; на учете у врача-психиатра и врача-нарколога не состоит.  </w:t>
      </w:r>
    </w:p>
    <w:p w:rsidR="00A77B3E">
      <w:r>
        <w:t xml:space="preserve">                 На основании вышеизложенного,  в соответствии со ст.76 УК РФ и ст. 25 УПК РФ суд считает, что уголовное дело в отношении  фио следует прекратить, поскольку он  примирился с потерпевшим и загладил причиненный ему  вред в полном объеме.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На основании изложенного и руководствуясь ст. ст. 25, 239 УПК РФ,</w:t>
      </w:r>
    </w:p>
    <w:p w:rsidR="00A77B3E">
      <w:r>
        <w:t xml:space="preserve">                                                           П О С Т А Н О В И Л:</w:t>
      </w:r>
    </w:p>
    <w:p w:rsidR="00A77B3E">
      <w:r>
        <w:t xml:space="preserve">                Прекратить уголовное дело в отношении фио,   обвиняемого в совершении преступления, предусмотренного ч.1 ст.119 УК РФ, и  освободить его от уголовной ответственности на основании  ст.76 УК РФ, ст.25 УПК РФ в связи с примирением потерпевшего с подсудимым.     </w:t>
      </w:r>
    </w:p>
    <w:p w:rsidR="00A77B3E">
      <w:r>
        <w:t xml:space="preserve">                Меру пресечения   фио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Вещественное доказательство:  кухонный нож, хранящиеся в камере хранения вещественных доказательств Отдела ОМВД РФ по адрес, после вступления постановления в законную силу - уничтожить по месту хранения.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>
      <w:r>
        <w:t xml:space="preserve">                  Мировой судья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