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1-22-35/2020</w:t>
      </w:r>
    </w:p>
    <w:p w:rsidR="00A77B3E">
      <w:r>
        <w:t>П   Р   И   Г   О   В   О   Р</w:t>
      </w:r>
    </w:p>
    <w:p w:rsidR="00A77B3E">
      <w:r>
        <w:t>ИМЕНЕМ РОССИЙСКОЙ ФЕДЕРАЦИИ</w:t>
      </w:r>
    </w:p>
    <w:p w:rsidR="00A77B3E"/>
    <w:p w:rsidR="00A77B3E">
      <w:r>
        <w:t xml:space="preserve"> дата                                                                   адрес</w:t>
      </w:r>
    </w:p>
    <w:p w:rsidR="00A77B3E">
      <w:r>
        <w:t xml:space="preserve">   Мировой  судья судебного участка №22 Алуштинского судебного района (городской адрес) адрес  фио</w:t>
      </w:r>
    </w:p>
    <w:p w:rsidR="00A77B3E">
      <w:r>
        <w:t xml:space="preserve">при секретаре      фио,    </w:t>
      </w:r>
    </w:p>
    <w:p w:rsidR="00A77B3E">
      <w:r>
        <w:t>с участием государственного обвинителя помощника прокурора адрес  фио,</w:t>
      </w:r>
    </w:p>
    <w:p w:rsidR="00A77B3E">
      <w:r>
        <w:t xml:space="preserve"> подсудимого  фио,            </w:t>
      </w:r>
    </w:p>
    <w:p w:rsidR="00A77B3E">
      <w:r>
        <w:t>защитника  - адвоката   фио, представившей удостоверение №1603, ордер №560 от дата,</w:t>
      </w:r>
    </w:p>
    <w:p w:rsidR="00A77B3E">
      <w:r>
        <w:t xml:space="preserve">рассмотрев в открытом судебном заседании  в особом  порядке  уголовное дело в отношении                  </w:t>
      </w:r>
    </w:p>
    <w:p w:rsidR="00A77B3E">
      <w:r>
        <w:t xml:space="preserve">              фио, паспортные данные, адрес; гражданина РФ; зарегистрированного и проживающего по адресу:  адрес;  со  средним образованием;  не состоящего на учете у врача нарколога и врача психиатра; не состоящего в зарегистрированном браке; имеющего на иждивении малолетнего ребенка фио, паспортные данные; официально не трудоустроенного; ранее не привлекавшегося к административной ответственности;  ранее не судимого;  находящегося в качестве меры пресечения   под подпиской о невыезде и надлежащем поведении,</w:t>
      </w:r>
    </w:p>
    <w:p w:rsidR="00A77B3E">
      <w:r>
        <w:t xml:space="preserve">              обвиняемого в совершении преступления, предусмотренного ч.1 ст.158  УК РФ,</w:t>
      </w:r>
    </w:p>
    <w:p w:rsidR="00A77B3E">
      <w:r>
        <w:t xml:space="preserve">                                                       У С Т А Н О В И Л:</w:t>
      </w:r>
    </w:p>
    <w:p w:rsidR="00A77B3E">
      <w:r>
        <w:t xml:space="preserve">    Подсудимый  фио совершил кражу, то есть тайное хищение чужого имущества при следующих обстоятельствах:</w:t>
      </w:r>
    </w:p>
    <w:p w:rsidR="00A77B3E">
      <w:r>
        <w:t xml:space="preserve">       Так, фио,  имея преступный умысел, направленный на тайное хищение чужого имущества, действуя из корыстных побуждений, дата примерно в время, находясь около кафе «Грин», расположенного по адрес адрес, путем свободного доступа, воспользовавшись тем, что за ним никто не наблюдает, реализуя свой преступный умысел, тайно похитил, принадлежащую фио  женскую сумку, которая находилась на земле около фонтана, расположенного напротив указанного кафе,  не представляющей материальной ценности, в которой находилось имущество последней, а именно: мобильный телефон марки «ОРРО 7», стоимостью 10000рублей,  в силиконовом чехле,  не представляющем материальной ценности, а также сим-картой оператора «МТС», не представляющей материальной ценности; женский кошелек, не представляющий материальной ценности, в котором находились две банковские карты наименование организации, «ВТБ», которые материальной ценности не представляют, после чего с похищенным имуществом скрылся обратив его в свою пользу, чем причинил фио материальный ущерб в размере сумма.</w:t>
      </w:r>
    </w:p>
    <w:p w:rsidR="00A77B3E">
      <w:r>
        <w:t xml:space="preserve">            Подсудимый   фио, согласившись с предъявленным ему обвинением  по ч.1 ст.158 УК РФ при вышеуказанных обстоятельствах, в соответствии с требованиями УПК РФ в ходе предварительного расследования заявил ходатайство о постановлении приговора в особом порядке без проведения судебного разбирательства, подтвердив в судебном заседании, что поддерживает данное ходатайство, которое заявлено им добровольно, после консультации с защитником, при этом он понимает существо предъявленного ему обвинения и согласен с ним в полном объеме, осознает характер и последствия постановления приговора без проведения судебного разбирательства, и что приговор не может быть обжалован по основаниям, предусмотренным п.1 ст.389.15 УПК РФ.</w:t>
      </w:r>
    </w:p>
    <w:p w:rsidR="00A77B3E">
      <w:r>
        <w:t xml:space="preserve">                 Потерпевшая фио в судебное заседание не явилась, о времени и месте судебного заседания извещена надлежащим образом, направила в адрес  суда заявление, в котором просила рассмотреть уголовное дело в ее отсутствие,  указала, что  согласна на рассмотрение уголовного дела в особом порядке. </w:t>
      </w:r>
    </w:p>
    <w:p w:rsidR="00A77B3E">
      <w:r>
        <w:t xml:space="preserve">                Государственный обвинитель,  защитник  не возражали относительно рассмотрения  уголовного дела  в особом порядке.</w:t>
      </w:r>
    </w:p>
    <w:p w:rsidR="00A77B3E">
      <w:r>
        <w:t xml:space="preserve">     Исходя из согласия сторон о порядке постановления приговора в особом порядке, и, учитывая, что предъявленное подсудимому  фио обвинение в совершении преступления, предусмотренного ч.1 ст.158 УК РФ, является обоснованным и подтверждается собранными по делу доказательствами, а наказание за данное преступление не превышает десяти лет лишения свободы, суд  считает, что ходатайство подсудимого заявлено в соответствии с требованиями главы 40 УПК РФ, подлежит удовлетворению, и приходит к выводу о наличии предусмотренных законом оснований для признания подсудимого фио  виновным в содеянном без проведения судебного разбирательства в общем порядке.</w:t>
      </w:r>
    </w:p>
    <w:p w:rsidR="00A77B3E">
      <w:r>
        <w:t xml:space="preserve">                Суд согласен с квалификацией действий подсудимого фио и квалифицирует его действия по ч.1 ст.158 УК РФ -  как  кражу, то есть тайное хищение чужого имущества.</w:t>
      </w:r>
    </w:p>
    <w:p w:rsidR="00A77B3E">
      <w:r>
        <w:t xml:space="preserve">                При назначении вида и размера наказания  суд в соответствии с со ст.60 УК РФ учитывает характер и степень общественной опасности совершенного преступления, личность виновного, обстоятельства, смягчающие и отягчающие наказание, влияние наказания на исправление  осужденного и на условия жизни его семьи.</w:t>
      </w:r>
    </w:p>
    <w:p w:rsidR="00A77B3E">
      <w:r>
        <w:t xml:space="preserve">    Подсудимый  фио  совершил преступление, относящееся в силу ст.15 УК РФ к категории преступлений небольшой тяжести. Вину в совершении этого преступления признал полностью, что свидетельствует о раскаянии в содеянном и осознании общественной опасности своего поведения. </w:t>
      </w:r>
    </w:p>
    <w:p w:rsidR="00A77B3E">
      <w:r>
        <w:t xml:space="preserve">      Суд учел данные, характеризующие личность подсудимого  фио,  который ранее не судим; на учете у врача-нарколога и врача-психиатра не состоит;  по месту жительства характеризуется  в целом удовлетворительно; официально не трудоустроен; имеет  малолетнего  ребенка фио, паспортные данные; избранную в отношении него меру пресечения в виде подписки о невыезде и надлежащем  поведении не нарушал.</w:t>
      </w:r>
    </w:p>
    <w:p w:rsidR="00A77B3E">
      <w:r>
        <w:t xml:space="preserve">       В силу ст.61 УК РФ в качестве смягчающих наказание обстоятельств суд признал: явку с повинной; активное способствование раскрытию и расследованию преступления; заглаживание  причиненного  преступлением вреда путем  добровольного возмещения потерпевшему имущественного ущерба и принесения  устных извинений; полное признание подсудимым своей вины и  раскаяние в содеянном;  наличие  малолетнего  ребенка.  </w:t>
      </w:r>
    </w:p>
    <w:p w:rsidR="00A77B3E">
      <w:r>
        <w:t xml:space="preserve">      Обстоятельств, отягчающих наказание, предусмотренных ст. 63 УК РФ, суд по делу не  усматривает.  </w:t>
      </w:r>
    </w:p>
    <w:p w:rsidR="00A77B3E">
      <w:r>
        <w:t xml:space="preserve">        В соответствии с ч.1 ст.60 УК РФ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УК РФ, и с учетом положений Общей части  УК РФ.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A77B3E">
      <w:r>
        <w:t xml:space="preserve">                 Суд принял во внимание рассмотрение уголовного дела в особом порядке судебного разбирательства, дознание по которому производилось в сокращенной форме; учел характер и степень общественной опасности содеянного; конкретные обстоятельства совершенного преступления; данные о личности подсудимого; его отношение  к содеянному; влияние назначенного наказания на его исправление и на условия жизни его семьи; совокупность обстоятельств, смягчающих наказание; отсутствие обстоятельств, отягчающих наказание.  </w:t>
      </w:r>
    </w:p>
    <w:p w:rsidR="00A77B3E">
      <w:r>
        <w:t xml:space="preserve">                С учетом изложенного, проанализировав все виды наказаний, предусмотренные санкцией  ч.1 ст.158 УК РФ, суд  считает  возможным   назначить  подсудимому наказание, не связанное с изоляцией от общества,  в виде штрафа в размере 10000руб., которое, по мнению суда, сможет в должной мере обеспечить достижение целей наказания, а также способствовать исправлению осужденного и предупреждению совершения новых преступлений.  Назначение иного более строгого вида и размера наказания может повлиять на условия жизни семьи подсудимого, поскольку подсудимый в настоящее время  официально не трудоустроен;  его месячный доход составляет приблизительно сумма;  у него имеется  малолетний ребенок.    </w:t>
      </w:r>
    </w:p>
    <w:p w:rsidR="00A77B3E">
      <w:r>
        <w:t xml:space="preserve">                В данном случае не имеется оснований для применения правил ч.1, ч.5 ст. 62 УК РФ,  поскольку назначаемый вид наказания не является наиболее строгим их числа предусмотренных санкцией статьи. </w:t>
      </w:r>
    </w:p>
    <w:p w:rsidR="00A77B3E">
      <w:r>
        <w:t xml:space="preserve">                Оснований для применения положений ст.64 УК РФ суд не усматривает; оснований для прекращения производства по делу, постановления приговора без назначения наказания, освобождения от наказания судом также не установлено.</w:t>
      </w:r>
    </w:p>
    <w:p w:rsidR="00A77B3E">
      <w:r>
        <w:t xml:space="preserve">                Гражданский иск по делу не заявлен.</w:t>
      </w:r>
    </w:p>
    <w:p w:rsidR="00A77B3E">
      <w:r>
        <w:t xml:space="preserve">                Суд полагает необходимым решить вопрос о вещественных доказательствах в соответствии со ст. 81, п. 12 ч. 1 ст. 299  УПК РФ.</w:t>
      </w:r>
    </w:p>
    <w:p w:rsidR="00A77B3E">
      <w:r>
        <w:t xml:space="preserve">                Поскольку дело рассмотрено в особом порядке судебного разбирательства, процессуальные издержки - расходы на оплату вознаграждения адвоката, назначенного судом - взысканию с осужденного не подлежат, и подлежат возмещению за счет федерального бюджета.</w:t>
      </w:r>
    </w:p>
    <w:p w:rsidR="00A77B3E">
      <w:r>
        <w:t xml:space="preserve">                На основании вышеизложенного, руководствуясь ст.ст. 226.9, 307-309, 316, 322, 323 УПК  РФ, суд  </w:t>
      </w:r>
    </w:p>
    <w:p w:rsidR="00A77B3E">
      <w:r>
        <w:t>ПРИГОВОРИЛ:</w:t>
      </w:r>
    </w:p>
    <w:p w:rsidR="00A77B3E">
      <w:r>
        <w:t xml:space="preserve">            </w:t>
      </w:r>
    </w:p>
    <w:p w:rsidR="00A77B3E">
      <w:r>
        <w:t xml:space="preserve">                 Признать фио  виновным в совершении  преступления,   предусмотренного  ч.1 ст.158 УК РФ,  и назначить ему   наказание в виде штрафа в  размере сумма.  </w:t>
      </w:r>
    </w:p>
    <w:p w:rsidR="00A77B3E">
      <w:r>
        <w:t xml:space="preserve">               Меру пресечения   фио  - подписку о невыезде и надлежащем поведении после вступления приговора в законную силу отменить.</w:t>
      </w:r>
    </w:p>
    <w:p w:rsidR="00A77B3E">
      <w:r>
        <w:t xml:space="preserve">    Вещественное доказательство:  мобильный телефон марки «ОРРО 7» в силиконовом чехле  с  сим-картой оператора «МТС»  после вступления приговора в законную силу  оставить у  законного владельца  фио</w:t>
      </w:r>
    </w:p>
    <w:p w:rsidR="00A77B3E">
      <w:r>
        <w:t xml:space="preserve">    Реквизиты для  оплаты штрафа: УФК по адрес (ОМВД РФ по адрес л.сч.04751А92790) ОКТМО телефон, БИК телефон, р/с 40101810335100010001, КБК 18811603121010000140, ИНН  телефон, КПП телефон.</w:t>
      </w:r>
    </w:p>
    <w:p w:rsidR="00A77B3E">
      <w:r>
        <w:t xml:space="preserve">                 Осужденный к штрафу без рассрочки выплаты обязан уплатить штраф в течение 60 дней со дня вступления приговора суда в законную силу.</w:t>
      </w:r>
    </w:p>
    <w:p w:rsidR="00A77B3E">
      <w:r>
        <w:t xml:space="preserve">                 Приговор может быть обжалован в апелляционном порядке в  Алуштинский городской суд адрес  через мирового судью  в течение 10 суток со дня провозглашения.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p w:rsidR="00A77B3E">
      <w:r>
        <w:t xml:space="preserve">                          Мировой судья</w:t>
        <w:tab/>
        <w:tab/>
        <w:tab/>
        <w:t xml:space="preserve">                  </w:t>
        <w:tab/>
        <w:t>фио</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