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1-22-35/2021</w:t>
      </w:r>
    </w:p>
    <w:p w:rsidR="00A77B3E">
      <w:r>
        <w:t>П Р И Г О В О Р</w:t>
      </w:r>
    </w:p>
    <w:p w:rsidR="00A77B3E">
      <w:r>
        <w:t>ИМЕНЕМ РОССИЙСКОЙ ФЕДЕРАЦИИ</w:t>
      </w:r>
    </w:p>
    <w:p w:rsidR="00A77B3E">
      <w:r>
        <w:t xml:space="preserve"> </w:t>
      </w:r>
    </w:p>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  фио,         </w:t>
      </w:r>
    </w:p>
    <w:p w:rsidR="00A77B3E">
      <w:r>
        <w:t>с участием государственного обвинителя  -  старшего помощника прокурора  адрес    фио,</w:t>
      </w:r>
    </w:p>
    <w:p w:rsidR="00A77B3E">
      <w:r>
        <w:t xml:space="preserve"> подсудимого     фио,</w:t>
      </w:r>
    </w:p>
    <w:p w:rsidR="00A77B3E">
      <w:r>
        <w:t>защитника  -  адвоката    фио, представившего удостоверение №1739, ордер №257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 гражданина РФ; зарегистрированного  по адресу: адрес; временно проживающего по адресу: адрес;  временно  не трудоустроенного; со средним специальным образованием; военнообязанного; не состоящего в зарегистрированном браке;    не состоящего на учете врача нарколога и врача психиатра;    ранее не судимого; </w:t>
      </w:r>
    </w:p>
    <w:p w:rsidR="00A77B3E">
      <w:r>
        <w:t xml:space="preserve">           обвиняемого в совершении преступления, предусмотренного   ч.1 ст.139 УК РФ, </w:t>
      </w:r>
    </w:p>
    <w:p w:rsidR="00A77B3E">
      <w:r>
        <w:t xml:space="preserve">                                                               УСТАНОВИЛ:</w:t>
      </w:r>
    </w:p>
    <w:p w:rsidR="00A77B3E">
      <w:r>
        <w:t xml:space="preserve">                фио совершил  преступление, предусмотренное  ч.1 ст.139 УК РФ - незаконное проникновение в жилище, совершенное против воли проживающих в нем лиц, при следующих обстоятельствах.</w:t>
      </w:r>
    </w:p>
    <w:p w:rsidR="00A77B3E">
      <w:r>
        <w:t xml:space="preserve">    Так, дата в период времени с время по время фио, будучи в состоянии алкогольного опьянения,  находился возле домовладения, расположенного по адресу: адрес, где у него,  заведомо осведомленного о том, что жильцы и собственник этого домовладения - фио и фио не давали ему разрешения входить в их жилище, возник преступный умысел, направленный на незаконное проникновение в жилище против воли проживающих в нем лиц, через приоткрытое  окно с целью поспать, без цели хищения.</w:t>
      </w:r>
    </w:p>
    <w:p w:rsidR="00A77B3E">
      <w:r>
        <w:t xml:space="preserve">              Реализуя свой преступный умысел, дата в период с время по время   фио, действуя умышленно, с целью незаконного проникновения в жилище  фио и фио, расположенное по адресу: адрес, осознавая, что действует незаконно, против воли и желания проживающих в домовладении лиц, открыл  окно во внутрь жилища, после чего залез через него в спальную комнату, расположенную  на цокольном этаже указанного домовладения, тем самым  нарушил гарантированное ст. 25 Конституции РФ право  фио и фио на неприкосновенность жилища.</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понятно обвинительное заключение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ч.1 ст.139  УК РФ, в содеянном чистосердечно раскаялся.   </w:t>
      </w:r>
    </w:p>
    <w:p w:rsidR="00A77B3E">
      <w:r>
        <w:t xml:space="preserve">                 Потерпевшие фио и фио в судебное заседание не явились, о времени и месте судебного заседания извещены надлежащим образом; направили в адрес суда заявление, в котором  указали, что  согласны на рассмотрение уголовного дела в особом порядке;  претензий морального и материального характера к  фио  не имеют.   </w:t>
      </w:r>
    </w:p>
    <w:p w:rsidR="00A77B3E"/>
    <w:p w:rsidR="00A77B3E">
      <w:r>
        <w:t xml:space="preserve">                 Государственный обвинитель,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ст.139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и квалифицирует его действия по  ч.1 ст.139 УК РФ, как незаконное проникновение в жилище, совершенное против воли проживающих в нем лиц.   </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относящиеся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 нарколога и врача психиатра не состоит;  не состоит в зарегистрированном браке;  в настоящее время не трудоустроен; имеет постоянное место жительства, где правоохранительными органами характеризуется посредственно;  неоднократно привлекался к административной ответственности за совершение правонарушений  против общественного порядка.</w:t>
      </w:r>
    </w:p>
    <w:p w:rsidR="00A77B3E">
      <w:r>
        <w:t xml:space="preserve">       В силу ст.61 УК РФ в качестве смягчающих наказание обстоятельств суд  учитывает:      явку с повинной; совершение преступления  впервые; полное  признание подсудимым своей вины и искреннее раскаяние в содеянном;  активное  способствование раскрытию и расследованию  преступления; отсутствие претензий к подсудимому со стороны  потерпевших.</w:t>
      </w:r>
    </w:p>
    <w:p w:rsidR="00A77B3E">
      <w:r>
        <w:t xml:space="preserve">        Исходя из положений ст.63 ч.1.1 УК РФ, суд не признает отягчающим обстоятельством совершение преступления в состоянии опьянения, вызванном употреблением алкоголя, поскольку само по себе  совершение  преступления в данном состоянии  не является достаточным и безусловным основанием  для признания такого состояния обстоятельством, отягчающим наказание.  фио на учете  врача нарколога не состоит, сведений о злоупотреблении им алкогольными напитками  не имеется. Бесспорные  доказательства того, что указанное состояние  подсудимого стало причиной совершения  преступления, по делу отсутствуют. Из пояснений подсудимого следует, что он  проник в чужое жилище по глупости с целью поспать, о чем сильно сожалеет.</w:t>
      </w:r>
    </w:p>
    <w:p w:rsidR="00A77B3E">
      <w:r>
        <w:t xml:space="preserve">       Других обстоятельств, отягчающих наказание, предусмотренных ст. 63 УК РФ, суд по делу также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На основании вышеизложенного, проанализировав все виды наказаний, предусмотренные  санкциями  ч.1 ст.139 УК РФ, суд  считает возможным назначить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осужденного и предупреждению совершения им новых преступлений. Такое наказание назначается судом, поскольку фио, будучи трудоспособным, официально не трудоустроен,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К   лицам, указанным в ч.4 ст.49 УК РФ, которым не могут быть назначены обязательные работы,   фио не относится.</w:t>
      </w:r>
    </w:p>
    <w:p w:rsidR="00A77B3E">
      <w:r>
        <w:t xml:space="preserve">               Размер обязательных работ исчислен и назначен судом в соответствии с требованиями ст.49 УК РФ   на срок 120 часов с учетом наличия  смягчающих наказание обстоятельств.   </w:t>
      </w:r>
    </w:p>
    <w:p w:rsidR="00A77B3E">
      <w:r>
        <w:t xml:space="preserve">              Назначение иного вида наказания суд считает нецелесообразным, поскольку  это может повлиять на условия жизни семьи подсудимого.</w:t>
      </w:r>
    </w:p>
    <w:p w:rsidR="00A77B3E">
      <w:r>
        <w:t xml:space="preserve">               В данном случае не имеется оснований для применения правил  ч.1 и  ч.5 ст. 62 УК РФ, поскольку назначенный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 учетом конкретных обстоятельств дела   суд не находит.</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Руководствуясь ст.ст.  307-309, 316, 322, 323 УПК РФ, мировой судья</w:t>
      </w:r>
    </w:p>
    <w:p w:rsidR="00A77B3E">
      <w:r>
        <w:t xml:space="preserve">                                                                 ПРИГОВОРИЛ:</w:t>
      </w:r>
    </w:p>
    <w:p w:rsidR="00A77B3E">
      <w:r>
        <w:t xml:space="preserve">                 Признать   фио виновным в совершении преступления, предусмотренного ч.1 ст.139 УК РФ,  и назначить ему  наказание   в виде  обязательных работ на срок 120 (сто двадцать) часов.</w:t>
      </w:r>
    </w:p>
    <w:p w:rsidR="00A77B3E">
      <w:r>
        <w:t xml:space="preserve">                 Вид обязательных работ и объекты, на которых отбывать наказание, определить органу местного самоуправления по согласованию с уголовно-исполнительной инспекцией  по месту жительства осужденного.</w:t>
      </w:r>
    </w:p>
    <w:p w:rsidR="00A77B3E">
      <w:r>
        <w:t xml:space="preserve">                Разъяснить  фио,  что в соответствии с ч.3 ст. 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r>
        <w:t xml:space="preserve">               </w:t>
      </w:r>
    </w:p>
    <w:p w:rsidR="00A77B3E">
      <w:r>
        <w:t xml:space="preserve">                Мировой судья</w:t>
        <w:tab/>
        <w:tab/>
        <w:tab/>
        <w:t xml:space="preserve">                  </w:t>
        <w:tab/>
        <w:t xml:space="preserve">   фио</w:t>
      </w:r>
    </w:p>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