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1-22-32 /2018</w:t>
      </w:r>
    </w:p>
    <w:p w:rsidR="00A77B3E">
      <w:r>
        <w:t>П О С Т А Н О В Л Е Н И Е</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помощника прокурора  адрес  фио,</w:t>
      </w:r>
    </w:p>
    <w:p w:rsidR="00A77B3E">
      <w:r>
        <w:t xml:space="preserve"> подсудимого  фио,     </w:t>
      </w:r>
    </w:p>
    <w:p w:rsidR="00A77B3E">
      <w:r>
        <w:t xml:space="preserve">  защитника фио, представившей удостоверение №1603, ордер №185 от дата,</w:t>
      </w:r>
    </w:p>
    <w:p w:rsidR="00A77B3E">
      <w:r>
        <w:t>потерпевшего   фио,</w:t>
      </w:r>
    </w:p>
    <w:p w:rsidR="00A77B3E">
      <w:r>
        <w:t>рассмотрев в открытом судебном заседании  материалы уголовного дела в отношении      фио, паспортные данные,  гражданина РФ; зарегистрированного по адресу:   адрес; фактически проживающего по адресу: адрес; с высшим образованием; невоеннообязанного; не состоящего в зарегистрированном браке; не состоящего на учете у нарколога и психиатра;  официально не трудоустроенного; ранее не судимого,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обвиняется в совершении преступления,  предусмотренного  ч.1 ст.158  УК РФ - кражи, то есть тайном хищении чужого имущества при следующих обстоятельствах.</w:t>
      </w:r>
    </w:p>
    <w:p w:rsidR="00A77B3E">
      <w:r>
        <w:t xml:space="preserve">    Так, фио, имея преступный умысел, направленный на тайное хищение чужого имущества и действуя из корыстных побуждений, дата примерно в время, находясь на законных основаниях в помещении гаража № 743 гаражно</w:t>
      </w:r>
      <w:r>
        <w:softHyphen/>
        <w:t>строительного  кооператива № 2, расположенного по адресу: адрес, оказывая помощь фио в ремонте стоящего в указанном гараже автомобиля  марка автомобиля номерной знак А710СХ82, из салона указанного автомобиля путем свободного доступа тайно похитил принадлежащие последнему денежные средства в сумме сумма и сумма, что согласно официального курса валют, установленного Центральным наименование организации на вышеуказанную дату составляет сумма. Своими умышленными действиями фио причинил фио материальный ущерб на общую сумму сумма, похищенным имуществом распорядился по своему усмотрению.</w:t>
      </w:r>
    </w:p>
    <w:p w:rsidR="00A77B3E">
      <w:r>
        <w:t xml:space="preserve">   Потерпевший фио в судебное заседание явился, представил   письменное  ходатайство о прекращении уголовного дела в отношении фио, обвиняемого в совершении преступления  предусмотренного ч.1 ст.158 УК РФ,  в связи  с примирением  с подсудимым, поскольку подсудимый загладил причиненный  преступлением  вред путем возмещения  ему ущерба  в полном объеме.</w:t>
      </w:r>
    </w:p>
    <w:p w:rsidR="00A77B3E">
      <w:r>
        <w:t xml:space="preserve">    Подсудимый  фио в судебном заседании свою вину признал полностью, в содеянном раскаялся;  указал, что возместил потерпевшему причиненный ущерб в полном объеме; согласился на прекращение уголовного дела в  связи  с  примирением с потерпевшим. Пояснил, что последствия прекращения уголовного дела по нереабилитирующим основаниям ему разъяснены и понятны.  Приобщил к материалам дела письменное заявление  о прекращении уголовного дела. Защитник   фио  мнение  подзащитного поддержала.</w:t>
      </w:r>
    </w:p>
    <w:p w:rsidR="00A77B3E">
      <w:r>
        <w:t xml:space="preserve">        </w:t>
        <w:tab/>
        <w:t xml:space="preserve">    Государственный обвинитель фио не возражал против прекращения уголовного дела в связи с примирением потерпевшего с подсудимым,  поскольку для этого соблюдены все  условия, в соответствии со ст.25 УПК РФ суд  вправе прекратить уголовное дело в связи с примирением сторон.       </w:t>
      </w:r>
    </w:p>
    <w:p w:rsidR="00A77B3E">
      <w:r>
        <w:t xml:space="preserve">       Выслушав мнение лиц, участвующих в деле, суд приходит к выводу о  прекращении  уголовного дела  по следующим основаниям:</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Обвинение, с которым согласился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по ч.1 ст.158 УК РФ  по признакам  кражи, то есть тайного хищении чужого имущества.</w:t>
      </w:r>
    </w:p>
    <w:p w:rsidR="00A77B3E">
      <w:r>
        <w:t xml:space="preserve">                 В силу ст.15 УК РФ деяние, предусмотренное ч.1 ст. 158 УК РФ, относится к категории небольшой тяжести.</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фио  вину в совершении  вменяемого ему  преступления  признал полностью; явился с повинной, что свидетельствует о его искреннем  раскаянии в содеянном;  ранее не судим, на учете у врача-психиатра и врача-нарколога не состоит; по месту жительства характеризуется удовлетворительно.  </w:t>
      </w:r>
    </w:p>
    <w:p w:rsidR="00A77B3E">
      <w:r>
        <w:t xml:space="preserve">                На основании вышеизложенного,  в соответствии со ст.76 УК РФ и ст. 25 УПК РФ суд считает, что уголовное дело в отношении фио следует прекратить, поскольку он  примирился с потерпевшим и загладил причиненный ему  вред в полном объеме.</w:t>
      </w:r>
    </w:p>
    <w:p w:rsidR="00A77B3E">
      <w:r>
        <w:t xml:space="preserve">                Возмещение процессуальных издержек, связанных с участием защитника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Суд полагает необходимым решить вопрос о вещественных доказательствах в соответствии со ст. 81 УПК РФ.</w:t>
      </w:r>
    </w:p>
    <w:p w:rsidR="00A77B3E">
      <w:r>
        <w:t xml:space="preserve">               На основании изложенного и руководствуясь ст. ст. 25, 239 УПК РФ,</w:t>
      </w:r>
    </w:p>
    <w:p w:rsidR="00A77B3E"/>
    <w:p w:rsidR="00A77B3E">
      <w:r>
        <w:t>П О С Т А Н О В И Л:</w:t>
      </w:r>
    </w:p>
    <w:p w:rsidR="00A77B3E">
      <w:r>
        <w:t xml:space="preserve">               Прекратить уголовное дело в отношении фио, обвиняемого в совершении преступления, предусмотренного  ч.1 ст.158  УК РФ,   в связи с примирением потерпевшего с подсудимым  на основании ст.25 УПК РФ.</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w:t>
      </w:r>
    </w:p>
    <w:p w:rsidR="00A77B3E">
      <w:r>
        <w:t xml:space="preserve">                Вещественное доказательство: денежную купюру  достоинством сумма КВ480995507J  оставить  у   законного  владельца   фио</w:t>
      </w:r>
    </w:p>
    <w:p w:rsidR="00A77B3E">
      <w:r>
        <w:t xml:space="preserve">                 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(г.адрес)  адрес в течение 10 суток.</w:t>
      </w:r>
    </w:p>
    <w:p w:rsidR="00A77B3E"/>
    <w:p w:rsidR="00A77B3E">
      <w:r>
        <w:tab/>
        <w:tab/>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