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w:t>
      </w:r>
    </w:p>
    <w:p w:rsidR="00A77B3E">
      <w:r>
        <w:t xml:space="preserve">                                                                                                            Дело № 1-22-38/2023</w:t>
      </w:r>
    </w:p>
    <w:p w:rsidR="00A77B3E">
      <w:r>
        <w:t>П   Р   И   Г   О   В   О   Р</w:t>
      </w:r>
    </w:p>
    <w:p w:rsidR="00A77B3E">
      <w:r>
        <w:t>ИМЕНЕМ РОССИЙСКОЙ ФЕДЕРАЦИИ</w:t>
      </w:r>
    </w:p>
    <w:p w:rsidR="00A77B3E">
      <w:r>
        <w:tab/>
        <w:tab/>
        <w:tab/>
        <w:tab/>
        <w:tab/>
      </w:r>
    </w:p>
    <w:p w:rsidR="00A77B3E"/>
    <w:p w:rsidR="00A77B3E">
      <w:r>
        <w:t xml:space="preserve"> дата                                                                                        адрес</w:t>
      </w:r>
    </w:p>
    <w:p w:rsidR="00A77B3E">
      <w:r>
        <w:t xml:space="preserve">      Суд в составе:  председательствующего - мирового  судьи судебного участка № 22 Алуштинского судебного района (городской адрес) адрес фио, при секретаре – фио</w:t>
      </w:r>
    </w:p>
    <w:p w:rsidR="00A77B3E">
      <w:r>
        <w:t xml:space="preserve">      с участием:</w:t>
      </w:r>
    </w:p>
    <w:p w:rsidR="00A77B3E">
      <w:r>
        <w:t xml:space="preserve">      государственного обвинителя  - помощника прокурора адрес  фио</w:t>
      </w:r>
    </w:p>
    <w:p w:rsidR="00A77B3E">
      <w:r>
        <w:t xml:space="preserve">      подсудимого – фио</w:t>
      </w:r>
    </w:p>
    <w:p w:rsidR="00A77B3E">
      <w:r>
        <w:t xml:space="preserve">      защитника -  адвоката   фио</w:t>
      </w:r>
    </w:p>
    <w:p w:rsidR="00A77B3E">
      <w:r>
        <w:t xml:space="preserve">      рассмотрев в открытом судебном заседании в особом порядке уголовное дело в отношении: </w:t>
      </w:r>
    </w:p>
    <w:p w:rsidR="00A77B3E">
      <w:r>
        <w:t>фио, паспортные данныеадрес гражданина Российской Федерации; зарегистрированного по адресу: адрес, проживающего: адрес адрес образование полное среднее, официально не трудоустроенного, не женатого, военнообязанного, ранее не судимого,</w:t>
      </w:r>
    </w:p>
    <w:p w:rsidR="00A77B3E">
      <w:r>
        <w:t xml:space="preserve">      обвиняемого в совершении преступления, предусмотренного ч.1 ст.158  УК РФ,</w:t>
      </w:r>
    </w:p>
    <w:p w:rsidR="00A77B3E"/>
    <w:p w:rsidR="00A77B3E">
      <w:r>
        <w:t xml:space="preserve">                                                            У С Т А Н О В И Л :</w:t>
      </w:r>
    </w:p>
    <w:p w:rsidR="00A77B3E"/>
    <w:p w:rsidR="00A77B3E">
      <w:r>
        <w:t xml:space="preserve">            Подсудимый  фио совершил кражу, то есть тайное хищение чужого имущества при следующих обстоятельствах:</w:t>
      </w:r>
    </w:p>
    <w:p w:rsidR="00A77B3E">
      <w:r>
        <w:t xml:space="preserve">            Так, в неустановленное следствием время и дату, но не позднее дата, фио, правомерно находясь в помещении для хозяйственных нужд, расположенный на территории МОУ «Школа-коллегиум» по адресу: адрес, увидел прожекторы светодиодные 100W 1200Im 5000K IP65 ПДУ на солнечных батареях «Эра», находящиеся в коробках после чего у него возник умысел на их тайное хищение.</w:t>
      </w:r>
    </w:p>
    <w:p w:rsidR="00A77B3E">
      <w:r>
        <w:t xml:space="preserve">        После чего фио реализуя свой преступный умысел, направленный на завладение чужим имуществом, действуя умышленно из корыстных побуждений, убедившись, что за его действиями никто не наблюдает, тайно в период времени с дата по дата, более точное время в ходе следствия не установлено, находясь в вышеуказанном помещении, по вышеуказанному адресу, путем свободного доступа, похитил прожекторы светодиодные 100W 1200Im 5000K IP65 ПДУ на солнечных батареях «Эра» в количестве 19 штук, стоимостью сумма за один прожектор, а всего на общую сумму сумма, принадлежащие наименование организации, чем причинило наименование организации материальный ущерб на общую сумму сумма.</w:t>
      </w:r>
    </w:p>
    <w:p w:rsidR="00A77B3E">
      <w:r>
        <w:t xml:space="preserve">            Подсудимый фио согласившись с предъявленным ему обвинением  по ч.1 ст.158 УК РФ при вышеуказанных обстоятельствах при ознакомлении с материалами дела заявил ходатайство о постановлении приговора в особом порядке без проведения судебного разбирательства, подтвердив в судебном заседании, что поддерживает данное ходатайство, которое заявлено им добровольно, после консультации с защитником, при этом он понимает существо предъявленного ему обвинения и согласен с ним в полном объеме, осознает характер и последствия постановления приговора без проведения судебного разбирательства, и что приговор не может быть обжалован по основаниям, предусмотренным п.1 ст.389.15 УПК РФ.  </w:t>
      </w:r>
    </w:p>
    <w:p w:rsidR="00A77B3E">
      <w:r>
        <w:t xml:space="preserve">          Потерпевший  представитель наименование организации фио  в судебное заседание не явился; о времени и месте судебного заседания извещен надлежащим образом; направил в адрес суда заявление, в котором просил рассмотреть дело в его отсутствие. Не возражает о рассмотрении уголовного дела в особом порядке, меру наказания оставить на усмотрение суда, также просит рассмотреть вопрос по заявленному в рамках расследования уголовного искового заявления и просит его удовлетворить, взыскать с подсудимого сумму ущерба в размере сумма.</w:t>
      </w:r>
    </w:p>
    <w:p w:rsidR="00A77B3E">
      <w:r>
        <w:t xml:space="preserve">          Государственный обвинитель и защитник не возражали относительно рассмотрения  уголовного дела  в особом порядке.</w:t>
      </w:r>
    </w:p>
    <w:p w:rsidR="00A77B3E">
      <w:r>
        <w:t xml:space="preserve">         Исходя из согласия сторон о порядке постановления приговора в особом порядке, и, учитывая, что фио обвиняется в совершении преступления небольшой тяжести, предъявленное  подсудимым  обвинение по ч.1 ст.158 УК РФ является обоснованным и подтверждается собранными по делу доказательствами,  суд  считает, что ходатайство подсудимого заявлено в соответствии с требованиями главы 40 УПК РФ, подлежит удовлетворению, и приходит к выводу о наличии предусмотренных законом оснований для признания подсудимого фио виновным в содеянном без проведения судебного разбирательства в общем порядке.</w:t>
      </w:r>
    </w:p>
    <w:p w:rsidR="00A77B3E">
      <w:r>
        <w:t xml:space="preserve">         Суд согласен с квалификацией действий подсудимого фио и квалифицирует его действия по ч.1 ст.158 УК РФ -  как  кражу, то есть тайное хищение чужого имущества.</w:t>
      </w:r>
    </w:p>
    <w:p w:rsidR="00A77B3E">
      <w:r>
        <w:t xml:space="preserve">         Помимо полного признания подсудимым своей вины, его вина в предъявленном обвинении в совершении преступления, предусмотренного  ч.1 ст.158 УК РФ, в полном объеме подтверждается собранными по делу доказательствами, указанными в обвинительном заключении.  </w:t>
      </w:r>
    </w:p>
    <w:p w:rsidR="00A77B3E">
      <w:r>
        <w:t xml:space="preserve">         При назначении вида и размера наказания подсудимой суд в соответствии со ст.60 УК РФ учитывает характер и степень общественной опасности совершенного преступления, личность виновного, обстоятельства, смягчающие и отягчающие наказание, влияние наказания на исправление подсудимой и на условия жизни его семьи.</w:t>
      </w:r>
    </w:p>
    <w:p w:rsidR="00A77B3E">
      <w:r>
        <w:t xml:space="preserve">        Подсудимый фио совершил преступление, относящееся в силу ст.15 УК РФ к категории преступлений небольшой тяжести. Вину в совершении этого преступления признал полностью, что свидетельствует о раскаянии в содеянном и осознании общественной опасности своего поведения. </w:t>
      </w:r>
    </w:p>
    <w:p w:rsidR="00A77B3E">
      <w:r>
        <w:t xml:space="preserve">        Суд учел данные, характеризующие личность подсудимого фио который ранее не судим;  на учете у врача-нарколога и врача психиатра не состоит; не трудоустроен; по месту жительства правоохранительными органами характеризуется посредственно.  </w:t>
      </w:r>
    </w:p>
    <w:p w:rsidR="00A77B3E">
      <w:r>
        <w:t>В силу ст.61 УК РФ в качестве смягчающих наказание обстоятельств суд признал: явку с повинной; совершение преступления впервые; признание вины и раскаяние в содеянном.</w:t>
      </w:r>
    </w:p>
    <w:p w:rsidR="00A77B3E">
      <w:r>
        <w:t xml:space="preserve">          Обстоятельств, отягчающих наказание, предусмотренных ст.63 УК РФ, суд по делу не  усматривает.</w:t>
      </w:r>
    </w:p>
    <w:p w:rsidR="00A77B3E">
      <w:r>
        <w:t xml:space="preserve">          В соответствии с ч.1 ст.60 УК РФ лицу, признанному виновным в совершении преступления, назначается справедливое наказание в пределах, предусмотренных соответствующей статьей Особенной части  УК РФ, и с учетом положений Общей части  УК РФ. Более строгий вид наказания из числа предусмотренных за совершенное преступление назначается только в случае, если менее строгий вид наказания не сможет обеспечить достижение целей наказания.</w:t>
      </w:r>
    </w:p>
    <w:p w:rsidR="00A77B3E">
      <w:r>
        <w:t xml:space="preserve">            На основании вышеизложенного, проанализировав все виды наказаний, предусмотренные санкцией ч.1 ст.158 УК РФ, суд считает возможным назначить подсудимому фио наказание, не связанное  с изоляцией  от общества, и назначить  ему  наказание в виде обязательных работ, которое, по мнению суда, сможет в должной мере обеспечить достижение целей наказания,  способствовать исправлению и перевоспитанию осужденной и предупреждению совершения новых преступлений.</w:t>
      </w:r>
    </w:p>
    <w:p w:rsidR="00A77B3E">
      <w:r>
        <w:t xml:space="preserve">          Такое наказание назначается судом, поскольку фио будучи трудоспособным, официально не трудоустроен, не относится  к лицам, указанным в ч.4 ст.49 УК РФ, которым обязательные работы не назначаются, в связи с чем имеет возможность выполнять бесплатные общественно полезные работы на объектах, определяемых органом местного самоуправления по согласованию с уголовной исполнительной инспекцией. Назначение штрафа или иного вида и размера наказания суд считает нецелесообразным, поскольку  это  может повлиять на условия жизни семьи подсудимой, который не трудоустроен, стабильного заработка не имеет.</w:t>
      </w:r>
    </w:p>
    <w:p w:rsidR="00A77B3E">
      <w:r>
        <w:t xml:space="preserve">           Размер обязательных работ исчислен и назначен судом в соответствии с требованиями ст. 49 УК РФ  на срок 150 часов.    </w:t>
      </w:r>
    </w:p>
    <w:p w:rsidR="00A77B3E">
      <w:r>
        <w:t xml:space="preserve">           В данном случае не имеется оснований для применения правил ч.1 и ч.5 ст. 62 УК РФ, поскольку назначаемый вид наказания не является наиболее строгим их числа предусмотренных санкцией статьи.                 </w:t>
      </w:r>
    </w:p>
    <w:p w:rsidR="00A77B3E">
      <w:r>
        <w:t xml:space="preserve">          Оснований для применения положений ст.64 УК РФ суд не усматривает; оснований для прекращения производства по делу, постановления приговора без назначения наказания, освобождения от наказания судом также не установлено.</w:t>
      </w:r>
    </w:p>
    <w:p w:rsidR="00A77B3E">
      <w:r>
        <w:t>Разрешая исковые требования гражданского истца  наименование организации о взыскании вреда, причиненного преступлением, суд приходит к следующим выводам.</w:t>
      </w:r>
    </w:p>
    <w:p w:rsidR="00A77B3E">
      <w:r>
        <w:t xml:space="preserve">В соответствии со ст. 1064 ГК РФ вред, причиненный личности или имуществу гражданина, а также вред, причиненный имуществу юридического лица, подлежит возмещению в полном объеме лицом, его причинившим. </w:t>
      </w:r>
    </w:p>
    <w:p w:rsidR="00A77B3E">
      <w:r>
        <w:t xml:space="preserve">         Согласно разъяснениям, данным  в п.12 Постановления Пленума Верховного Суда РФ от дата №60 (в последующими изменениями и дополнениями) «О применении судами особого порядка судебного разбирательства уголовных дел», если по уголовному делу, рассматриваемому в особом порядке, предъявлен гражданский иск, то при наличии соответствующих оснований он может быть оставлен без удовлетворения, производство по нему прекращено, в его удовлетворении может быть отказано либо по иску принято решение о передаче его на рассмотрение в порядке гражданского судопроизводства, если это не повлечет изменения фактических обстоятельств дела.</w:t>
      </w:r>
    </w:p>
    <w:p w:rsidR="00A77B3E">
      <w:r>
        <w:t xml:space="preserve">Судом установлено, что своими преступными действиями фио причинил наименование организации материальный ущерб на сумму сумма Представитель гражданского истца не присутствовавший в судебном заседании исковые требования поддержал, направив суду соответствующее заявление. </w:t>
      </w:r>
    </w:p>
    <w:p w:rsidR="00A77B3E">
      <w:r>
        <w:t xml:space="preserve">Также исковые требования поддержаны государственным  обвинителем, в связи с чем суд находит их законными, обоснованными и в порядке ст. 1064 ГК РФ подлежащими удовлетворению в полном объеме, путем взыскания с фио  как виновного лица.            </w:t>
      </w:r>
    </w:p>
    <w:p w:rsidR="00A77B3E">
      <w:r>
        <w:t xml:space="preserve">           Суд полагает необходимым решить вопрос о вещественных доказательствах в соответствии со ст. 81, п. 12 ч. 1 ст. 299  УПК РФ.</w:t>
      </w:r>
    </w:p>
    <w:p w:rsidR="00A77B3E">
      <w:r>
        <w:t xml:space="preserve">            руководствуясь ст.ст. 226.9, 307-309, 316, 322, 323 УПК  РФ, суд </w:t>
      </w:r>
    </w:p>
    <w:p w:rsidR="00A77B3E">
      <w:r>
        <w:t xml:space="preserve"> </w:t>
      </w:r>
    </w:p>
    <w:p w:rsidR="00A77B3E">
      <w:r>
        <w:t xml:space="preserve">                                                                ПРИГОВОРИЛ:</w:t>
      </w:r>
    </w:p>
    <w:p w:rsidR="00A77B3E">
      <w:r>
        <w:t xml:space="preserve">            </w:t>
      </w:r>
    </w:p>
    <w:p w:rsidR="00A77B3E">
      <w:r>
        <w:t xml:space="preserve">           Признать фио виновным в совершении  преступления,   предусмотренного  ч.1 ст.158 УК РФ,  и назначить ему наказание  в виде обязательных работ на срок 150 (сто пятьдесят) часов.  </w:t>
      </w:r>
    </w:p>
    <w:p w:rsidR="00A77B3E">
      <w:r>
        <w:t xml:space="preserve">          Разъяснить    фио,  что в соответствии с ч.3 ст.49 УК РФ в случае злостного уклонения осужденного от отбывания обязательных работ они заменяются принудительными работами или лишением свободы. При этом время, в течение которого осужденный отбывал обязательные работы, учитывается при определении срока принудительных работ или лишения свободы из расчета один день принудительных работ или один день лишения свободы за восемь часов обязательных работ.</w:t>
      </w:r>
    </w:p>
    <w:p w:rsidR="00A77B3E">
      <w:r>
        <w:t xml:space="preserve">         Исковое заявление  наименование организации к фио о взыскании причиненного ущерба, удовлетворить.</w:t>
      </w:r>
    </w:p>
    <w:p w:rsidR="00A77B3E">
      <w:r>
        <w:t xml:space="preserve">         </w:t>
      </w:r>
    </w:p>
    <w:p w:rsidR="00A77B3E"/>
    <w:p w:rsidR="00A77B3E">
      <w:r>
        <w:t xml:space="preserve">          Взыскать с фио в пользу наименование организации сумму причиненного ущерба в размере сумма</w:t>
      </w:r>
    </w:p>
    <w:p w:rsidR="00A77B3E">
      <w:r>
        <w:t xml:space="preserve">         Меру пресечения в отношении фио  до вступления приговора в законную силу оставить прежней – подписка о не выезде и надлежащем поведении.</w:t>
      </w:r>
    </w:p>
    <w:p w:rsidR="00A77B3E">
      <w:r>
        <w:t xml:space="preserve">          Вещественные доказательства: след подошвы обуви, изъятый по адресу: адрес- хранить при материалах уголовного дела.</w:t>
      </w:r>
    </w:p>
    <w:p w:rsidR="00A77B3E">
      <w:r>
        <w:t xml:space="preserve">          Приговор может быть обжалован в апелляционном порядке в  Алуштинский городской суд адрес  через мирового судью  в течение 15 суток со дня провозглашения. </w:t>
      </w:r>
    </w:p>
    <w:p w:rsidR="00A77B3E">
      <w:r>
        <w:t xml:space="preserve">       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r>
    </w:p>
    <w:p w:rsidR="00A77B3E"/>
    <w:p w:rsidR="00A77B3E">
      <w:r>
        <w:t xml:space="preserve">                 Мировой судья</w:t>
        <w:tab/>
        <w:tab/>
        <w:tab/>
        <w:t xml:space="preserve">                              </w:t>
        <w:tab/>
        <w:t>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