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 Дело № 1-23-4/2026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адрес фио, при ведении протокола судебного заседания помощником судьи фио; </w:t>
      </w:r>
    </w:p>
    <w:p w:rsidR="00A77B3E">
      <w:r>
        <w:t xml:space="preserve">с участием: государственного обвинителя –  помощника прокурора адрес фио; </w:t>
      </w:r>
    </w:p>
    <w:p w:rsidR="00A77B3E">
      <w:r>
        <w:t xml:space="preserve">подсудимого – фио, а также в судебном заседании; </w:t>
      </w:r>
    </w:p>
    <w:p w:rsidR="00A77B3E">
      <w:r>
        <w:t xml:space="preserve">защитника  - фио; в отсутствие потерпевшего – фио; </w:t>
      </w:r>
    </w:p>
    <w:p w:rsidR="00A77B3E">
      <w:r>
        <w:t xml:space="preserve">рассмотрев в открытом судебном заседании материалы уголовного дела в отношении фио фио, паспортные данные, зарегистрированного по адресу6 адрес, гражданина Российской Федерации, образование высшее, холостого, малолетних детей на иждивении  не имеющего, официально нетрудоустроенного, невоеннообязанного, ранее не судимого, обвиняемого в совершении преступления  предусмотренного ч.1 ст. 112 УК РФ, </w:t>
      </w:r>
    </w:p>
    <w:p w:rsidR="00A77B3E">
      <w:r>
        <w:t>УСТАНОВИЛ:</w:t>
      </w:r>
    </w:p>
    <w:p w:rsidR="00A77B3E">
      <w:r>
        <w:t>Как установлено судом, фио дата примерно в время, находясь вблизи пляжа «Черновские камни», у д. 29 по адрес адрес, в ходе внезапно возникших неприязненных отношений с фио, реализуя свой внезапно возникший преступный умысел, направленный на причинение вреда здоровью потерпевшему, действуя умышленно, последовательно и целенаправленно, осознавая, что в результате его действий фио будут причинены телесные повреждения и физическая боль, и желая этого, находясь напротив фио, кулаком своей левой руки нанес потерпевшему один боковой удар в область челюсти справа, чем причинил фио телесные повреждения в виде: параорбитальной гематомы справа, которая согласно заключению эксперта № 189 от дата могла образоваться от действия тупых предметов с ограниченной контактировавшей поверхностью, в результате травматических воздействий в данные области, не исключено, дата, о чем свидетельствуют характер и расположение повреждений, записи в медицинской документации, и не повлекла за собой кратковременное расстройство здоровья или незначительную стойкую утрату общей</w:t>
      </w:r>
    </w:p>
    <w:p w:rsidR="00A77B3E">
      <w:r>
        <w:t>трудоспособности и расценивается как повреждение, не причинившее вред здоровью человека (согласно п.6 «Порядка определения степени тяжести вреда, причиненного здоровью человека», утвержденного приказом Министерства здравоохранения РФ от дата № 172н), согласно заключению эксперта №</w:t>
        <w:tab/>
        <w:t>801 от дата  указанное телесное повреждение могло образоваться от действия тупых предметов с</w:t>
      </w:r>
    </w:p>
    <w:p w:rsidR="00A77B3E">
      <w:r>
        <w:t>ограниченной контактировавшей поверхностью, в том числе при ударе руками или ногами, и не имеет критериев, указывающих на опасность для жизни человека; а также телесные повреждения в виде: закрытого перелома правой скуловой кости, закрытого перелома венечного отростка нижней челюсти справа, закрытого перелома нижнего края и нижней стенки правой орбиты и закрытого перелома передней стенки правой дата могли образоваться от действия тупых предметов с ограниченной контактировавшей поверхностью, в результате травматических воздействий в данные области, не исключено, дата, о чем свидетельствуют характер и расположение повреждений, записи в</w:t>
      </w:r>
    </w:p>
    <w:p w:rsidR="00A77B3E">
      <w:r>
        <w:t>медицинской документации, и вызвали длительное расстройство здоровья, продолжительностью свыше трех недель (более 21 дня) и относятся к повреждениям, причинившим средней тяжести вред здоровью (согласно п. 5.2.1 «Порядка определения степени тяжести вреда, причиненного здоровью человека», утвержденного приказом Министерства здравоохранения РФ от дата №172Н). Согласно заключению эксперта № 801 от дата указанные телесные повреждения могли образоваться от действия тупых предметов с ограниченной контактировавшей поверхностью, в том числе при ударе руками или ногами, и не имеют критериев, указывающих на опасность</w:t>
      </w:r>
    </w:p>
    <w:p w:rsidR="00A77B3E">
      <w:r>
        <w:t>для жизни человека.</w:t>
      </w:r>
    </w:p>
    <w:p w:rsidR="00A77B3E">
      <w:r>
        <w:t>Между преступными действиями фио и наступившими последствиями в виде причинения средней тяжести вреда здоровью потерпевшему фио имеется прямая причинно-следственная связь.</w:t>
      </w:r>
    </w:p>
    <w:p w:rsidR="00A77B3E">
      <w:r>
        <w:t>Своими умышленными действиями фио совершил преступление, предусмотренное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>дата в ходе судебного заседания потерпевший фио заявил ходатайство о прекращении уголовного дела в отношении подсудимого в связи с примирением. После перерыва потерпевший в судебное заседание не явился, в ходе обсуждения вопроса о рассмотрении дела в его отсутствие от участников возражений не поступило.</w:t>
      </w:r>
    </w:p>
    <w:p w:rsidR="00A77B3E">
      <w:r>
        <w:t>Государственный обвинитель, а также защитник против удовлетворения ходатайства защитника не возражали.</w:t>
      </w:r>
    </w:p>
    <w:p w:rsidR="00A77B3E">
      <w:r>
        <w:t xml:space="preserve">Преступление, предусмотренное частью первой статьи 112 УК РФ является преступлением небольшой тяжести. фио, ранее не судим. Подсудимый примирился с потерпевшим, который не имеет к нему претензий. 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112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 фио, паспортные данные, в соответствии со статьей 76 УК РФ от уголовной ответственности, предусмотренной ч.1 ст. 112 УК РФ, освободить.</w:t>
      </w:r>
    </w:p>
    <w:p w:rsidR="00A77B3E">
      <w:r>
        <w:t>Уголовное дело по обвинению фио фио обвиняемого в совершении преступления предусмотренного ч.1 ст. 112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ab/>
        <w:tab/>
        <w:t>фио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