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1-23-4/2019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         </w:t>
      </w:r>
      <w:r>
        <w:tab/>
        <w:t xml:space="preserve">    адрес</w:t>
      </w:r>
    </w:p>
    <w:p w:rsidR="00A77B3E"/>
    <w:p w:rsidR="00A77B3E">
      <w:r>
        <w:tab/>
        <w:t xml:space="preserve">Мировой судья судебного участка №23 (городской адрес) Алуштинского судебного района – </w:t>
      </w:r>
      <w:r>
        <w:t>фио</w:t>
      </w:r>
      <w:r>
        <w:t xml:space="preserve">  при секретаре судебного заседания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подсудимого </w:t>
      </w:r>
      <w:r>
        <w:t>фио</w:t>
      </w:r>
      <w:r>
        <w:t xml:space="preserve"> </w:t>
      </w:r>
      <w:r>
        <w:t>фио</w:t>
      </w:r>
      <w:r>
        <w:t xml:space="preserve">, паспортные данные, не работающего, не женатого, проживающего по адресу: адрес, кв. 5а, </w:t>
      </w:r>
    </w:p>
    <w:p w:rsidR="00A77B3E">
      <w:r>
        <w:t xml:space="preserve">государственного обвинителя – </w:t>
      </w:r>
      <w:r>
        <w:t>фио</w:t>
      </w:r>
      <w:r>
        <w:t>, удостоверение №226663 от дата;</w:t>
      </w:r>
    </w:p>
    <w:p w:rsidR="00A77B3E">
      <w:r>
        <w:t xml:space="preserve">защитника </w:t>
      </w:r>
      <w:r>
        <w:t>фио</w:t>
      </w:r>
      <w:r>
        <w:t>, представившего  удостоверение №1577 от дата;</w:t>
      </w:r>
    </w:p>
    <w:p w:rsidR="00A77B3E">
      <w:r>
        <w:t>рассмотрев в открытом</w:t>
      </w:r>
      <w:r>
        <w:t xml:space="preserve"> судебном заседании уголовное дело по обвинению </w:t>
      </w:r>
      <w:r>
        <w:t>фио</w:t>
      </w:r>
      <w:r>
        <w:t xml:space="preserve"> </w:t>
      </w:r>
      <w:r>
        <w:t>фио</w:t>
      </w:r>
      <w:r>
        <w:t xml:space="preserve"> в совершении преступления, предусмотренного частью первой статьи 314 УК РФ, паспортные данные, не работающего, не женатого, малолетних детей на иждивении нет, образование среднее, проживающего по адре</w:t>
      </w:r>
      <w:r>
        <w:t xml:space="preserve">су: адрес, </w:t>
      </w:r>
      <w:r>
        <w:t>военнообязанного, на учете в психологическом или наркологическом диспансере не состоит, по месту жительства характеризуется отрицательно, по месту последнего отбывания наказания характеризуется отрицательно, ранее судимого:</w:t>
      </w:r>
    </w:p>
    <w:p w:rsidR="00A77B3E">
      <w:r>
        <w:t xml:space="preserve">- приговором </w:t>
      </w:r>
      <w:r>
        <w:t>Алуштинского городского суда адрес от дата по части 1 статьи 166, пункта «а» части 2 статьи 166, пункта «г» части 2 статьи 161, части 3 статьи 69 УК РФ к дата лишения свободы с ограничением свободы дата;</w:t>
      </w:r>
    </w:p>
    <w:p w:rsidR="00A77B3E">
      <w:r>
        <w:t>- приговором Алуштинского городского суда адрес от д</w:t>
      </w:r>
      <w:r>
        <w:t>ата по п. «в» части 2 статьи 158 УК РФ к дата лишения  свободы, на основании части 5 статьи 69 присоединен приговор от дата, всего к дата 3 месяцам лишения свободы с ограничением свободы сроком на дата;</w:t>
      </w:r>
    </w:p>
    <w:p w:rsidR="00A77B3E">
      <w:r>
        <w:t>- приговором Алуштинского городского суда адрес от да</w:t>
      </w:r>
      <w:r>
        <w:t>та по пункту «в» части 2 статьи 158 УК РФ к дата лишения свободы на основании части 5 статьи 69 УК РФ присоединен приговор от дата, всего к дата 4 месяцам лишения свободы в исправительной колонии общего режима с ограничением свободы сроком на дата. Освобож</w:t>
      </w:r>
      <w:r>
        <w:t>ден по отбытию наказания дата, дополнительное наказание не отбывал.</w:t>
      </w:r>
    </w:p>
    <w:p w:rsidR="00A77B3E">
      <w:r>
        <w:t xml:space="preserve">- приговором Алуштинского городского суда адрес от дата по части 3 статьи 30, </w:t>
      </w:r>
      <w:r>
        <w:t>п.п</w:t>
      </w:r>
      <w:r>
        <w:t>. «</w:t>
      </w:r>
      <w:r>
        <w:t>а,б,в</w:t>
      </w:r>
      <w:r>
        <w:t>» части 2 статьи 158 УК РФ к дата 3 месяцам лишения свободы в колонии строгого режима, с ограничени</w:t>
      </w:r>
      <w:r>
        <w:t>ем свободы сроком на дата;</w:t>
      </w:r>
    </w:p>
    <w:p w:rsidR="00A77B3E">
      <w:r>
        <w:t>УСТАНОВИЛ:</w:t>
      </w:r>
    </w:p>
    <w:p w:rsidR="00A77B3E">
      <w:r>
        <w:tab/>
      </w:r>
      <w:r>
        <w:t>фио</w:t>
      </w:r>
      <w:r>
        <w:t xml:space="preserve">, будучи осужден дата </w:t>
      </w:r>
      <w:r>
        <w:t>Алуштинским</w:t>
      </w:r>
      <w:r>
        <w:t xml:space="preserve"> городским судом адрес за совершение преступления предусмотренного пунктом «в» части 2 статьи 158 УК РФ  к дата и 4 месяцам лишения свободы с отбыванием наказания в исправительной к</w:t>
      </w:r>
      <w:r>
        <w:t>олонии общего режима и дополнительному наказанию в виде ограничения свободы сроком на дата, дата был освобожден из ФКУ ИК-2 УФСИН РФ по адрес и адрес по отбытию срока основного наказания, от администрации колонии под роспись получил предписание об обязанно</w:t>
      </w:r>
      <w:r>
        <w:t>сти прибыть не позднее дата в филиал по адрес ФКУ УИИ УФСИН РФ по адрес и , адрес, расположенный по адресу: адрес, для отбывания указанного дополнительного наказания в виде ограничения свободы.</w:t>
      </w:r>
    </w:p>
    <w:p w:rsidR="00A77B3E">
      <w:r>
        <w:t>фио</w:t>
      </w:r>
      <w:r>
        <w:t xml:space="preserve"> прибыл на постоянное место жительства в адрес, однако, не </w:t>
      </w:r>
      <w:r>
        <w:t>имея уважительной причины, умышленно, злостно уклонился от отбывания наказания в виде ограничения свободы и в установленный срок для отбывания наказания в указанный орган уголовно – исполнительной инспекции не явился до дата.</w:t>
      </w:r>
    </w:p>
    <w:p w:rsidR="00A77B3E">
      <w:r>
        <w:t>По данному уголовному делу доз</w:t>
      </w:r>
      <w:r>
        <w:t>нание производилось в сокращенной форме.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</w:t>
      </w:r>
      <w:r>
        <w:t>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пояснил, что суть обвинения ему понятна, вину свою в совершенном он признаёт полностью, подтверждает обстоятельства совершенного им преступления, указанного в обвинительном постановлении, ходатайство о проведении дозн</w:t>
      </w:r>
      <w:r>
        <w:t xml:space="preserve">ания в сокращенной форме им было заявлено добровольно, после консультации с адвокатом, он не возражает против дальнейшего производства по уголовному делу с применением особого порядка судебного разбирательства, при этом он осознаёт юридические последствия </w:t>
      </w:r>
      <w:r>
        <w:t>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проводилось в сокращенной ф</w:t>
      </w:r>
      <w:r>
        <w:t>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 xml:space="preserve">При этом суд считает, что обвинение обосновано, подтверждается собранными по делу доказательствами, а подсудимый </w:t>
      </w:r>
      <w:r>
        <w:t>фио</w:t>
      </w:r>
      <w:r>
        <w:t xml:space="preserve"> пон</w:t>
      </w:r>
      <w:r>
        <w:t>имает существо предъявленного ему обвинения и соглашается с ним в полном объеме.</w:t>
      </w:r>
    </w:p>
    <w:p w:rsidR="00A77B3E">
      <w:r>
        <w:t xml:space="preserve">Действия подсудимого </w:t>
      </w:r>
      <w:r>
        <w:t>фио</w:t>
      </w:r>
      <w:r>
        <w:t xml:space="preserve"> </w:t>
      </w:r>
      <w:r>
        <w:t>фио</w:t>
      </w:r>
      <w:r>
        <w:t xml:space="preserve"> необходимо квалифицировать по части 1 статьи 314 Уголовного кодекса Российской Федерации (далее – УК РФ), как злостное уклонение лица, осужденного</w:t>
      </w:r>
      <w:r>
        <w:t xml:space="preserve"> к ограничению свободы, от отбывания наказания.</w:t>
      </w:r>
    </w:p>
    <w:p w:rsidR="00A77B3E">
      <w:r>
        <w:t xml:space="preserve"> Преступление, совершенное </w:t>
      </w:r>
      <w:r>
        <w:t>фио</w:t>
      </w:r>
      <w:r>
        <w:t xml:space="preserve"> </w:t>
      </w:r>
      <w:r>
        <w:t>фио</w:t>
      </w:r>
      <w:r>
        <w:t>, в соответствии со ст.15 УК РФ относится к категории небольшой тяжести.</w:t>
      </w:r>
    </w:p>
    <w:p w:rsidR="00A77B3E">
      <w:r>
        <w:t>В соответствии с частью первой статьи 314 УК РФ, злостное уклонение лица, осужденного к ограничению с</w:t>
      </w:r>
      <w:r>
        <w:t>вободы, от отбывания наказания наказывается принудительными работами на срок до одного года либо лишением свободы на тот же срок.</w:t>
      </w:r>
    </w:p>
    <w:p w:rsidR="00A77B3E">
      <w:r>
        <w:t xml:space="preserve"> Изучением личности подсудимого </w:t>
      </w:r>
      <w:r>
        <w:t>фио</w:t>
      </w:r>
      <w:r>
        <w:t xml:space="preserve"> </w:t>
      </w:r>
      <w:r>
        <w:t>фио</w:t>
      </w:r>
      <w:r>
        <w:t>, судом установлено, что он по месту жительства характеризуется отрицательно, замечен в</w:t>
      </w:r>
      <w:r>
        <w:t xml:space="preserve"> склонности к употреблению алкогольных напитков. На учете у врача психиатра, врача нарколога не состоит.</w:t>
      </w:r>
    </w:p>
    <w:p w:rsidR="00A77B3E">
      <w:r>
        <w:t>Обстоятельствами, смягчающими наказание подсудимому, суд признает явку с  повинной, признание вины, раскаяние.</w:t>
      </w:r>
    </w:p>
    <w:p w:rsidR="00A77B3E">
      <w:r>
        <w:t xml:space="preserve">Обстоятельствами отягчающими наказание </w:t>
      </w:r>
      <w:r>
        <w:t>подсудимому является привлечение подсудимого к уголовной ответственности по приговору Алуштинского городского суда адрес от дата по части 1 статьи 166, пункта «а» части 2 статьи 166, пункта «г» части 2 статьи 161, части 3 статьи 69 УК РФ к дата лишения сво</w:t>
      </w:r>
      <w:r>
        <w:t xml:space="preserve">боды с ограничением свободы дата, а также приговором Алуштинского городского суда адрес от дата по части 3 статьи 30, </w:t>
      </w:r>
      <w:r>
        <w:t>п.п</w:t>
      </w:r>
      <w:r>
        <w:t>. «</w:t>
      </w:r>
      <w:r>
        <w:t>а,б,в</w:t>
      </w:r>
      <w:r>
        <w:t>» части 2 статьи 158 УК РФ к дата 3 месяцам лишения свободы в колонии строгого режима, с ограничением свободы сроком на дата.</w:t>
      </w:r>
    </w:p>
    <w:p w:rsidR="00A77B3E">
      <w:r>
        <w:t>У</w:t>
      </w:r>
      <w:r>
        <w:t>казанное выше в силу пункта «а» части 1 статьи 18 УК РФ квалифицируется как рецидив преступлений, что в свою очередь является отягчающим обстоятельством.</w:t>
      </w:r>
    </w:p>
    <w:p w:rsidR="00A77B3E">
      <w:r>
        <w:t xml:space="preserve">На основании части первой статьи 70 УК РФ суд считает необходимым назначить </w:t>
      </w:r>
      <w:r>
        <w:t>фио</w:t>
      </w:r>
      <w:r>
        <w:t xml:space="preserve"> окончательное наказани</w:t>
      </w:r>
      <w:r>
        <w:t>е по совокупности приговоров путем частичного сложения не отбытой части основного наказания по приговору Алуштинского городского суда от дата по делу №1-75/2019, и наказания по настоящему приговору.</w:t>
      </w:r>
    </w:p>
    <w:p w:rsidR="00A77B3E">
      <w:r>
        <w:t>Гражданский иск по делу не заявлен.</w:t>
      </w:r>
    </w:p>
    <w:p w:rsidR="00A77B3E">
      <w:r>
        <w:t>Вопрос о процессуальн</w:t>
      </w:r>
      <w:r>
        <w:t>ых издержках по делу суд разрешает отдельным постановлением в части оплаты услуг защитника.</w:t>
      </w:r>
    </w:p>
    <w:p w:rsidR="00A77B3E">
      <w:r>
        <w:t xml:space="preserve">Руководствуясь </w:t>
      </w:r>
      <w:r>
        <w:t>ст.ст</w:t>
      </w:r>
      <w:r>
        <w:t>. 226.9, 304, 307-309, 316, 317УПК РФ, мировой судья</w:t>
      </w:r>
    </w:p>
    <w:p w:rsidR="00A77B3E">
      <w:r>
        <w:t>П Р И Г О В О Р И Л: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преступления, предусмотренного</w:t>
      </w:r>
      <w:r>
        <w:t xml:space="preserve"> частью первой статьи 314 Уголовного кодекса Российской Федерации и назначить ему наказание в виде лишения свободы сроком на 4 (четыре) месяца.</w:t>
      </w:r>
    </w:p>
    <w:p w:rsidR="00A77B3E">
      <w:r>
        <w:t>На основании части 1 статьи 70 УК РФ по совокупности приговоров путем частичного сложения не отбытой части наказ</w:t>
      </w:r>
      <w:r>
        <w:t xml:space="preserve">ания по приговору Алуштинского городского суда от дата по делу №1-75/2019, и наказания по настоящему приговору, назначить </w:t>
      </w:r>
      <w:r>
        <w:t>фио</w:t>
      </w:r>
      <w:r>
        <w:t xml:space="preserve"> </w:t>
      </w:r>
      <w:r>
        <w:t>фио</w:t>
      </w:r>
      <w:r>
        <w:t xml:space="preserve"> окончательное наказание с учётом положений ч.1 ст. 71 УК РФ в виде лишения свободы сроком на 1 (один) год и 5 (пять) месяцев, </w:t>
      </w:r>
      <w:r>
        <w:t>с отбыванием наказания в колонии строгого режима, с ограничением свободы сроком на дата.</w:t>
      </w:r>
    </w:p>
    <w:p w:rsidR="00A77B3E">
      <w:r>
        <w:t>На основании статьи 53 Уголовного кодекса Российской Федерации на период отбывания наказания в виде ограничения свободы установить следующие ограничения: не уходить из</w:t>
      </w:r>
      <w:r>
        <w:t xml:space="preserve"> дома (места постоянного проживания) с время до время следующих суток; не менять места жительства и места работы без согласия специализированного государственного органа, осуществляющего надзор за отбыванием наказания в виде ограничения свободы; не выезжат</w:t>
      </w:r>
      <w:r>
        <w:t>ь за пределы того муниципального образования, где осужденный будет проживать после отбывания лишения свободы; являться в специализированный государственный орган, осуществляющий надзор за отбыванием наказания в виде ограничения свободы, два раза в месяц дл</w:t>
      </w:r>
      <w:r>
        <w:t>я регистрации.</w:t>
      </w:r>
    </w:p>
    <w:p w:rsidR="00A77B3E">
      <w:r>
        <w:t>Меру пресечения в виде содержания под стражей оставить без изменения. Срок наказания исчислять с дата.</w:t>
      </w:r>
    </w:p>
    <w:p w:rsidR="00A77B3E">
      <w:r>
        <w:t xml:space="preserve">На основании части десятой статьи 316 УПК РФ освободить </w:t>
      </w:r>
      <w:r>
        <w:t>фио</w:t>
      </w:r>
      <w:r>
        <w:t xml:space="preserve"> </w:t>
      </w:r>
      <w:r>
        <w:t>фио</w:t>
      </w:r>
      <w:r>
        <w:t xml:space="preserve"> от уплаты процессуальных издержек в виде вознаграждения адвоката.</w:t>
      </w:r>
    </w:p>
    <w:p w:rsidR="00A77B3E">
      <w:r>
        <w:t>Приговор</w:t>
      </w:r>
      <w:r>
        <w:t xml:space="preserve"> может быть обжалован в апелляционном порядке в течение 10 суток со дня его постановления в </w:t>
      </w:r>
      <w:r>
        <w:t>Алуштинский</w:t>
      </w:r>
      <w:r>
        <w:t xml:space="preserve"> городской суд адрес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</w:t>
      </w:r>
      <w:r>
        <w:t>ении уголовного дела судом апелляционной инстанции.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FB"/>
    <w:rsid w:val="003736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36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7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