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№ </w:t>
      </w:r>
      <w:r>
        <w:t>1-23-6/2022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секретаре 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–  помощника прокурора адрес </w:t>
      </w:r>
      <w:r>
        <w:t>фио</w:t>
      </w:r>
      <w:r>
        <w:t>;</w:t>
      </w:r>
    </w:p>
    <w:p w:rsidR="00A77B3E">
      <w:r>
        <w:t xml:space="preserve">подсудимого – </w:t>
      </w:r>
      <w:r>
        <w:t>фио</w:t>
      </w:r>
    </w:p>
    <w:p w:rsidR="00A77B3E">
      <w:r>
        <w:t xml:space="preserve">защитника – </w:t>
      </w:r>
      <w:r>
        <w:t>фио</w:t>
      </w:r>
      <w:r>
        <w:t>;</w:t>
      </w:r>
    </w:p>
    <w:p w:rsidR="00A77B3E">
      <w:r>
        <w:t xml:space="preserve">представителя потерпевшего – </w:t>
      </w:r>
      <w:r>
        <w:t>фио</w:t>
      </w:r>
      <w:r>
        <w:t>;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паспортные данные, зарег</w:t>
      </w:r>
      <w:r>
        <w:t xml:space="preserve">истрированного и проживающего по адресу: адрес, женатого, на иждивении детей не имеет, ранее не судим, на учете у врача психиатра и врача нарколога не состоит, по месту жительства характеризуется положительно, </w:t>
      </w:r>
    </w:p>
    <w:p w:rsidR="00A77B3E">
      <w:r>
        <w:t>обвиняемого в совершении преступлений предусм</w:t>
      </w:r>
      <w:r>
        <w:t>отренных  ч.1 ст.158 УК РФ, ч.1 ст.158 УК РФ,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>УСТАНОВИЛ:</w:t>
      </w:r>
    </w:p>
    <w:p w:rsidR="00A77B3E">
      <w:r>
        <w:t>фио</w:t>
      </w:r>
      <w:r>
        <w:t>, обвиняется органами досудебного следствия в том, что  дата примерно в время, находясь помещении торгового зала магазина «Империя вин», расположенного по адресу: адрес, реализуя свой престу</w:t>
      </w:r>
      <w:r>
        <w:t>пный умысел, направленный на тайное хищение чужого имущества, убедившись, что за его действиями никто не наблюдает и не сможет помешать задуманному, действуя умышленно, из корыстных побуждений, тайно, путем свободного доступа, с южней полки торгового стелл</w:t>
      </w:r>
      <w:r>
        <w:t>ажа с алкогольной продукцией похитил одну бутылку - водки «Царская оригинальная», объемом 0,5 л 40%, закупочной стоимостью сумма; семь бутылок водки «Хлебный Дар Классическая» объемом 1л., Закупочной стоимостью сумма за одну бутылку, а общей стоимостью сум</w:t>
      </w:r>
      <w:r>
        <w:t>ма, а всего на общую сумму сумма, после чего похищенное имущество спрятал под надетую на нем куртку, минуя кассовую зону, не оплатив находящийся при нем товар, покинул помещение магазина, обратив похищенное в свою пользу, причинив тем самым наименование ор</w:t>
      </w:r>
      <w:r>
        <w:t>ганизации незначительный материальный ущерб на общую сумму сумма.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ч. 1 ст. 158 УК РФ - кража, то есть тайное хищение чужого имущества.</w:t>
      </w:r>
    </w:p>
    <w:p w:rsidR="00A77B3E">
      <w:r>
        <w:t>Он же дата примерно в время, находясь в помещени</w:t>
      </w:r>
      <w:r>
        <w:t>и магазина «Империя вин», расположенного по адресу: адрес, реализуя свой преступный умысел, оправленный на тайное хищение чужого имущества, убедившись, что за его действиями никто не наблюдает и не сможет помешать задуманному, действуя умышленно, из корыст</w:t>
      </w:r>
      <w:r>
        <w:t>ных побуждений, тайно, путем свободного доступа, с нижней полки торгового стеллажа с алкогольной продукцией, похитил девять бутылок водки «Хлебный Дар Классическая» объемом 0,7 л, 40%, закупочной стоимостью сумма за одну бутылку, общей стоимостью сумма; тр</w:t>
      </w:r>
      <w:r>
        <w:t xml:space="preserve">и бутылки водки «Пчелка Люкс» объемом 0,25 л 38 %, закупочной стоимостью сумма, общей стоимостью сумма, одну бутылку настойки горькой «Государственный Акциз» объемом 0,25л 38%, закупочной стоимостью сумма; одну бутылку водки «Хлебный Дар Классическая» </w:t>
      </w:r>
      <w:r>
        <w:t>объе</w:t>
      </w:r>
      <w:r>
        <w:t>мом 18л 40%, закупочной стоимостью сумма, а всего на общую сумму сумма, после чего похищенное имущество спрятал под надетую на нем куртку, минуя кассовую зону, не оплатив находящийся при нем товар, покинул смещение магазина, обратив похищенное в свою польз</w:t>
      </w:r>
      <w:r>
        <w:t>у, причинив тем самым ЮО «Гермес» незначительный материальный ущерб на общую сумму сумма.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ч. 1 ст. 158 УК РФ - кража, то есть тайное хищение чужого имущества.</w:t>
      </w:r>
    </w:p>
    <w:p w:rsidR="00A77B3E">
      <w:r>
        <w:t xml:space="preserve">Подсудимый </w:t>
      </w:r>
      <w:r>
        <w:t>фио</w:t>
      </w:r>
      <w:r>
        <w:t xml:space="preserve"> свою вину</w:t>
      </w:r>
      <w:r>
        <w:t xml:space="preserve"> в предъявленном обвинении признал полностью и согласен с описанием преступного деяния.</w:t>
      </w:r>
    </w:p>
    <w:p w:rsidR="00A77B3E">
      <w:r>
        <w:t xml:space="preserve">После разъяснения прав, от потерпевшего защитника </w:t>
      </w:r>
      <w:r>
        <w:t>фио</w:t>
      </w:r>
      <w:r>
        <w:t xml:space="preserve"> поступило устное заявление о прекращении уголовного дела в отношении подсудимого в связи с примирением с потерпевш</w:t>
      </w:r>
      <w:r>
        <w:t>ей.</w:t>
      </w:r>
    </w:p>
    <w:p w:rsidR="00A77B3E">
      <w:r>
        <w:t>Государственный обвинитель, подсудимый и защитник не возражают против прекращения уголовного дела в связи с примирением сторон.</w:t>
      </w:r>
    </w:p>
    <w:p w:rsidR="00A77B3E">
      <w:r>
        <w:t xml:space="preserve">Кроме того, потерпевшая </w:t>
      </w:r>
      <w:r>
        <w:t>фио</w:t>
      </w:r>
      <w:r>
        <w:t xml:space="preserve"> в судебном заседании подтвердила, что </w:t>
      </w:r>
      <w:r>
        <w:t>фио</w:t>
      </w:r>
      <w:r>
        <w:t xml:space="preserve"> ущерб возместил в полном объеме, принес извинения, кот</w:t>
      </w:r>
      <w:r>
        <w:t>орые ею приняты.</w:t>
      </w:r>
    </w:p>
    <w:p w:rsidR="00A77B3E">
      <w:r>
        <w:t xml:space="preserve">Преступление, предусмотренное частью первой статьи 158 УК РФ является  преступлением небольшой тяжести. </w:t>
      </w:r>
      <w:r>
        <w:t>фио</w:t>
      </w:r>
      <w:r>
        <w:t xml:space="preserve"> ранее не судим. Подсудимый примирился с потерпевшей, которая не имеет к нему претензий. </w:t>
      </w:r>
    </w:p>
    <w:p w:rsidR="00A77B3E">
      <w:r>
        <w:t>В связи с изложенным, мировой судья считае</w:t>
      </w:r>
      <w:r>
        <w:t xml:space="preserve">т возможным прекратить уголовное дело по обвинению </w:t>
      </w:r>
      <w:r>
        <w:t>фио</w:t>
      </w:r>
      <w:r>
        <w:t xml:space="preserve"> по части первой статьи 158 УК РФ, по части первой статьи 158 УК РФ в связи с примирением с потерпевшей.</w:t>
      </w:r>
    </w:p>
    <w:p w:rsidR="00A77B3E">
      <w:r>
        <w:t>На основании изложенного, руководствуясь ст. ст. 25, 254 п.3, 256 УПК РФ, ст. 76 УК РФ, мировой с</w:t>
      </w:r>
      <w:r>
        <w:t>удья</w:t>
      </w:r>
    </w:p>
    <w:p w:rsidR="00A77B3E">
      <w:r>
        <w:t>ПОСТАНОВИЛ:</w:t>
      </w:r>
    </w:p>
    <w:p w:rsidR="00A77B3E">
      <w:r>
        <w:t xml:space="preserve">Уголовное дело по обвинению </w:t>
      </w:r>
      <w:r>
        <w:t>фио</w:t>
      </w:r>
      <w:r>
        <w:t>, паспортные данные в совершении в совершении преступлений предусмотренных  ч.1 ст.158 УК РФ, ч.1 ст.158 УК РФ, производством прекратить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</w:t>
      </w:r>
      <w:r>
        <w:t>штинский</w:t>
      </w:r>
      <w:r>
        <w:t xml:space="preserve"> городской суд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</w:p>
    <w:p w:rsidR="00A77B3E"/>
    <w:p w:rsidR="00A77B3E"/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53"/>
    <w:rsid w:val="004A035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