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Дело № 01-23-0007/17 </w:t>
        <w:tab/>
        <w:tab/>
        <w:tab/>
        <w:t xml:space="preserve">               </w:t>
      </w:r>
    </w:p>
    <w:p w:rsidR="00A77B3E"/>
    <w:p w:rsidR="00A77B3E">
      <w:r>
        <w:t>ПОСТАНОВЛЕНИЕ</w:t>
      </w:r>
    </w:p>
    <w:p w:rsidR="00A77B3E">
      <w:r>
        <w:t>дата                                                                                                                              адрес</w:t>
      </w:r>
    </w:p>
    <w:p w:rsidR="00A77B3E"/>
    <w:p w:rsidR="00A77B3E">
      <w:r>
        <w:t>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фио,  предоставившего удостоверение № 1535 и ордер № 099 от дата,</w:t>
      </w:r>
    </w:p>
    <w:p w:rsidR="00A77B3E">
      <w:r>
        <w:t>потерпевшего фио,</w:t>
      </w:r>
    </w:p>
    <w:p w:rsidR="00A77B3E">
      <w:r>
        <w:t>при секретаре  фио,</w:t>
      </w:r>
    </w:p>
    <w:p w:rsidR="00A77B3E">
      <w:r>
        <w:t>рассмотрев  в открытом судебном заседании материалы уголовного дела в отношении</w:t>
      </w:r>
    </w:p>
    <w:p w:rsidR="00A77B3E">
      <w:r>
        <w:t>фио, паспортные данные УССР, адрес, проживающего по адресу: адрес, имеющего образование 8 классов, не состоящего в браке, работающего без официального трудоустройства разнорабочим, невоеннообязанного, юридически не судимого,</w:t>
      </w:r>
    </w:p>
    <w:p w:rsidR="00A77B3E">
      <w:r>
        <w:t xml:space="preserve">обвиняемого в совершении преступления  предусмотренного  ч.1 ст.158 УК РФ </w:t>
      </w:r>
    </w:p>
    <w:p w:rsidR="00A77B3E"/>
    <w:p w:rsidR="00A77B3E">
      <w:r>
        <w:t>УСТАНОВИЛ:</w:t>
      </w:r>
    </w:p>
    <w:p w:rsidR="00A77B3E"/>
    <w:p w:rsidR="00A77B3E">
      <w:r>
        <w:t>фио обвиняется в том, что он совершил кражу, то есть тайное хищение чужого имущества.</w:t>
      </w:r>
    </w:p>
    <w:p w:rsidR="00A77B3E">
      <w:r>
        <w:t>Преступление совершено при следующих обстоятельствах.</w:t>
      </w:r>
    </w:p>
    <w:p w:rsidR="00A77B3E">
      <w:r>
        <w:t xml:space="preserve">Примерно дата около время, точные дату и время установить не представилось возможным, находясь в районе заправки «АТАН», по адресу: адрес, адрес, фио обратился к ранее незнакомому фио, водителю автомобиля марка автомобиля, государственный регистрационный знак В 864 ТХ 82, и ранее незнакомому фио, водителю автомобиля марка автомобиля с установкой подъемный кран, государственный регистрационный знак А 926 РМ 177, а также попросив помощи у своего знакомого фио, которых намеренно ввел в заблуждение о необходимости погрузки и последующего вывоза металлической емкости, а также наличия устного разрешения от владельца данной емкости на осуществление её продажи, совместно с вышеуказанными лицами, прибыл на полигон «Мотокросс», по адресу: около 1 км. от дома № 22, адрес, адрес, в западном направлении, где действуя тайно для окружающих, воспользовавшись тем, что присутствующие фио, фио, фио, не осознают неправомерность его действий, реализуя свой преступный умысел, направленный на тайное хищение чужого имущества, из корыстных побуждений, путем свободного доступа, с использованием вышеуказанной специальной техники, тайно похитил металлическую емкость для хранения воды, примерным весом 1000 кг., принадлежащую фио, чем причинил имущественный ущерб потерпевшему на сумму сумма, после чего с места совершения преступления скрылся и похищенным распорядился по своему усмотрению. </w:t>
      </w:r>
    </w:p>
    <w:p w:rsidR="00A77B3E">
      <w:r>
        <w:t>После разъяснения прав и оглашения обвинительного акта, от потерпевшего фио поступило заявление о прекращении уголовного дела в отношении фио в связи с примирением, претензий к подсудимому потерпевший не имеет.</w:t>
      </w:r>
    </w:p>
    <w:p w:rsidR="00A77B3E">
      <w:r>
        <w:t xml:space="preserve">Подсудимый, защитник и государственный обвинитель не возражают против прекращения уголовного дела в связи с примирением сторон. </w:t>
      </w:r>
    </w:p>
    <w:p w:rsidR="00A77B3E">
      <w:r>
        <w:t>Мировой судья, заслушав лиц участвующих в деле, приходит к следующим выводам.</w:t>
      </w:r>
    </w:p>
    <w:p w:rsidR="00A77B3E">
      <w:r>
        <w:t>Преступление, предусмотренное ст. 158 ч.1 УК РФ является  преступлением небольшой тяжести. фио юридически не судим, характеризуется удовлетворительно, работает без официального трудоустройства. Подсудимый примирилась с потерпевшим, загладил причиненный вред, потерпевший не имеет к нему претензий. В связи с изложенным, мировой судья считает возможным прекратить уголовное дело по обвинению фио по ст. 158 ч.1 УК РФ,  в связи с примирением с потерпевшим.</w:t>
      </w:r>
    </w:p>
    <w:p w:rsidR="00A77B3E">
      <w:r>
        <w:t>На основании изложенного, руководствуясь ст. ст. 25, 254 п.3, 256 УПК РФ, ст. 76 УК РФ, мировой судья</w:t>
      </w:r>
    </w:p>
    <w:p w:rsidR="00A77B3E">
      <w:r>
        <w:t>ПОСТАНОВИЛ:</w:t>
      </w:r>
    </w:p>
    <w:p w:rsidR="00A77B3E">
      <w:r>
        <w:t>Уголовное дело по обвинению фио в совершении преступления предусмотренного ст. 158 ч.1 УК РФ, производством прекратить в связи с примирением с потерпевшим фио</w:t>
      </w:r>
    </w:p>
    <w:p w:rsidR="00A77B3E">
      <w:r>
        <w:t>Вещественные доказательства – два листа железа 217х152 см. и три листа железа размером 310х152 см., после вступления постановления в законную силу, оставить в распоряжении фио</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вынесения.</w:t>
      </w:r>
    </w:p>
    <w:p w:rsidR="00A77B3E"/>
    <w:p w:rsidR="00A77B3E">
      <w:r>
        <w:t xml:space="preserve">            </w:t>
        <w:tab/>
        <w:t xml:space="preserve">Мировой судья     </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