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ab/>
        <w:tab/>
        <w:tab/>
        <w:tab/>
        <w:tab/>
        <w:tab/>
        <w:tab/>
        <w:tab/>
        <w:tab/>
        <w:tab/>
        <w:t xml:space="preserve">  Дело № 1-23-8/2026</w:t>
        <w:tab/>
        <w:tab/>
        <w:tab/>
        <w:t xml:space="preserve">               </w:t>
      </w:r>
    </w:p>
    <w:p w:rsidR="00A77B3E">
      <w:r>
        <w:t>П О С Т А Н О В Л Е Н И Е</w:t>
      </w:r>
    </w:p>
    <w:p w:rsidR="00A77B3E">
      <w:r>
        <w:t>дата                                                                   адрес</w:t>
      </w:r>
    </w:p>
    <w:p w:rsidR="00A77B3E">
      <w:r>
        <w:t xml:space="preserve">Мировой судья судебного участка № 23 Алуштинского судебного района  (город республиканского значения Алушта с подчиненной ему территорией) адрес фио, при ведении протокола судебного заседания помощником судьи фио; </w:t>
      </w:r>
    </w:p>
    <w:p w:rsidR="00A77B3E">
      <w:r>
        <w:t xml:space="preserve">с участием: государственного обвинителя –  старшего помощника прокурора адрес фио; </w:t>
      </w:r>
    </w:p>
    <w:p w:rsidR="00A77B3E">
      <w:r>
        <w:t xml:space="preserve">подсудимого – фио, личность установлена по паспорту гражданина Российской Федерации, а также в судебном заседании; </w:t>
      </w:r>
    </w:p>
    <w:p w:rsidR="00A77B3E">
      <w:r>
        <w:t xml:space="preserve">защитника – фио, действующего на основании ордера, представил удостоверение адвоката; </w:t>
      </w:r>
    </w:p>
    <w:p w:rsidR="00A77B3E">
      <w:r>
        <w:t xml:space="preserve">  потерпевшего – фио, личность установлена по паспорту гражданина Российской Федерации; </w:t>
      </w:r>
    </w:p>
    <w:p w:rsidR="00A77B3E">
      <w:r>
        <w:t xml:space="preserve">рассмотрев в открытом судебном заседании материалы уголовного дела в отношении фио фио, паспортные данные, зарегистрированного по адресу: адрес, гражданина Российской Федерации, женатого, малолетних детей на иждивении не имеющего, образование высшее, официально нетрудоустроенного, военнообязанного, на учете у врача психиатра и врача нарколога не состоящего, по месту жительства характеризующегося положительно, ранее не судимого, обвиняемого в совершении преступления  предусмотренного ч.1 ст. 112 УК РФ, </w:t>
      </w:r>
    </w:p>
    <w:p w:rsidR="00A77B3E">
      <w:r>
        <w:t>УСТАНОВИЛ:</w:t>
      </w:r>
    </w:p>
    <w:p w:rsidR="00A77B3E">
      <w:r>
        <w:tab/>
        <w:t>Как установлено судом, фио, дата примерно в время, находясь вблизи адрес по адрес адрес, в ходе внезапно возникших неприязненных отношений с фио, реализуя свой внезапно возникший преступный умысел, направленный на причинение вреда здоровью</w:t>
      </w:r>
    </w:p>
    <w:p w:rsidR="00A77B3E">
      <w:r>
        <w:t>потерпевшему, действуя умышленно, последовательно и целенаправленно, осознавая, что в результате его действий фио будут причинены телесные повреждения и физическая боль,  желая этого, находясь напротив фио, кулаком своей правой руки нанес потерпевшему один прямой удар в область левого глаза, затем кулаком правой руки нанес два боковых удара в область носа фио, а также кулаком своей правой руки нанес находящемуся напротив него потерпевшему один боковой удар в область челюсти слева, чем причинил фио телесные повреждения в виде: кровоподтека вокруг левого глаза, кровоподтека на спинке носа, которые согласно заключению эксперта № 188 от дата образовались от действия тупых предметов с</w:t>
      </w:r>
    </w:p>
    <w:p w:rsidR="00A77B3E">
      <w:r>
        <w:t>ограниченной контактировавшей поверхностью, которыми могли быть как</w:t>
      </w:r>
    </w:p>
    <w:p w:rsidR="00A77B3E">
      <w:r>
        <w:t>выступающие части рук и ног, так и другие подобные предметы, в результате</w:t>
      </w:r>
    </w:p>
    <w:p w:rsidR="00A77B3E">
      <w:r>
        <w:t>травматических воздействий в данные области, не исключено дата, и не</w:t>
      </w:r>
    </w:p>
    <w:p w:rsidR="00A77B3E">
      <w:r>
        <w:t>повлекли за собой кратковременное расстройство здоровья или незначительную</w:t>
      </w:r>
    </w:p>
    <w:p w:rsidR="00A77B3E">
      <w:r>
        <w:t>стойкую утрату общей трудоспособности и расцениваются как повреждения, не</w:t>
      </w:r>
    </w:p>
    <w:p w:rsidR="00A77B3E">
      <w:r>
        <w:t>причинившие вред здоровью человека, (согласно п.9 приложения к приказу № 194н</w:t>
      </w:r>
    </w:p>
    <w:p w:rsidR="00A77B3E">
      <w:r>
        <w:t>от дата) «Об утверждении медицинских критериев определения степени</w:t>
      </w:r>
    </w:p>
    <w:p w:rsidR="00A77B3E">
      <w:r>
        <w:t>тяжести вреда, причиненного здоровью человека», действующего до дата и</w:t>
      </w:r>
    </w:p>
    <w:p w:rsidR="00A77B3E">
      <w:r>
        <w:t>согласно п.6 «Порядка определения степени тяжести вреда, причиненного</w:t>
      </w:r>
    </w:p>
    <w:p w:rsidR="00A77B3E">
      <w:r>
        <w:t>здоровью человека», утвержденного приказом Министерства здравоохранения</w:t>
      </w:r>
    </w:p>
    <w:p w:rsidR="00A77B3E">
      <w:r>
        <w:t>Российской Федерации от дата № 172н, вступившего в силу с дата); а также телесное повреждение в виде закрытого перелома костей носа, которое</w:t>
      </w:r>
    </w:p>
    <w:p w:rsidR="00A77B3E">
      <w:r>
        <w:t>согласно заключению эксперта №188 от дата образовалось от действия</w:t>
      </w:r>
    </w:p>
    <w:p w:rsidR="00A77B3E">
      <w:r>
        <w:t>тупых предметов с ограниченной контактировавшей поверхностью, которыми</w:t>
      </w:r>
    </w:p>
    <w:p w:rsidR="00A77B3E">
      <w:r>
        <w:t>могли быть как выступающие части рук и ног, так и другие подобные предметы, в</w:t>
      </w:r>
    </w:p>
    <w:p w:rsidR="00A77B3E">
      <w:r>
        <w:t>результате травматических воздействий в данные области, не исключено</w:t>
      </w:r>
    </w:p>
    <w:p w:rsidR="00A77B3E">
      <w:r>
        <w:t>дата, и повлекло за собой кратковременное расстройство здоровья,</w:t>
      </w:r>
    </w:p>
    <w:p w:rsidR="00A77B3E">
      <w:r>
        <w:t>продолжительностью до трех недель от момента причинения травмы (время,</w:t>
      </w:r>
    </w:p>
    <w:p w:rsidR="00A77B3E">
      <w:r>
        <w:t>необходимое для сращения костной ткани) и относится к повреждениям,</w:t>
      </w:r>
    </w:p>
    <w:p w:rsidR="00A77B3E">
      <w:r>
        <w:t>причинившим легкий вред здоровью человека (согласно п.8.1 приложения к</w:t>
      </w:r>
    </w:p>
    <w:p w:rsidR="00A77B3E">
      <w:r>
        <w:t>приказу № 194н от дата «Об утверждении медицинских критериев</w:t>
      </w:r>
    </w:p>
    <w:p w:rsidR="00A77B3E">
      <w:r>
        <w:t>определения степени тяжести вреда, причиненного здоровью человека»,</w:t>
      </w:r>
    </w:p>
    <w:p w:rsidR="00A77B3E">
      <w:r>
        <w:t>действующего до дата и согласно п.5.3.1 «Порядка определения степени</w:t>
      </w:r>
    </w:p>
    <w:p w:rsidR="00A77B3E">
      <w:r>
        <w:t>тяжести вреда, причиненного здоровью человека», утвержденного приказом</w:t>
      </w:r>
    </w:p>
    <w:p w:rsidR="00A77B3E">
      <w:r>
        <w:t>Министерства здравоохранения Российской Федерации от дата N° 172н,</w:t>
      </w:r>
    </w:p>
    <w:p w:rsidR="00A77B3E">
      <w:r>
        <w:t>вступившего в силу с дата); а также телесные повреждения в виде</w:t>
      </w:r>
    </w:p>
    <w:p w:rsidR="00A77B3E">
      <w:r>
        <w:t>закрытых переломов левой скуловой дуги, латеральной стенки левой орбиты и</w:t>
      </w:r>
    </w:p>
    <w:p w:rsidR="00A77B3E">
      <w:r>
        <w:t>верхней челюсти слева, которое согласно заключению эксперта N° 188 от дата  образовалось от действия тупых предметов с ограниченной контактировавшей поверхностью, которыми могли быть как выступающие части рук и ног, так и другие подобные предметы, в результате травматических воздействий в данные области, не исключено дата, и вызвало длительное расстройство здоровья, продолжительностью свыше трёх недель (более 21 дня) и относится к повреждениям, причинившим средней тяжести вред здоровью (согласно п.7.1 приложения к приказу № 194н от дата «Об утверждении медицинских критериев определения степени тяжести вреда, причиненного</w:t>
      </w:r>
    </w:p>
    <w:p w:rsidR="00A77B3E">
      <w:r>
        <w:t>здоровью человека», действующего до дата и согласно п.5.2.1 «Порядка</w:t>
      </w:r>
    </w:p>
    <w:p w:rsidR="00A77B3E">
      <w:r>
        <w:t>определения степени тяжести вреда, причиненного здоровью человека»,</w:t>
      </w:r>
    </w:p>
    <w:p w:rsidR="00A77B3E">
      <w:r>
        <w:t>утвержденного приказом Министерства здравоохранения Российской Федерации от дата №172н, вступившего в силу с дата) и не является опасным</w:t>
      </w:r>
    </w:p>
    <w:p w:rsidR="00A77B3E">
      <w:r>
        <w:t>для жизни в момент причинения.</w:t>
      </w:r>
    </w:p>
    <w:p w:rsidR="00A77B3E">
      <w:r>
        <w:t>Между преступными действиями фио и наступившими последствиями в виде причинения указанной тяжести вреда здоровью потерпевшему фио имеется прямая причинно-следственная связь.</w:t>
      </w:r>
    </w:p>
    <w:p w:rsidR="00A77B3E">
      <w:r>
        <w:t>Своими умышленными действиями фио совершил преступление, предусмотренное ч. 1 ст. 112 УК РФ – 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здоровья.</w:t>
      </w:r>
    </w:p>
    <w:p w:rsidR="00A77B3E">
      <w:r>
        <w:t>Потерпевший фио в ходе судебного заседания заявил ходатайство о прекращении уголовного дела в отношении подсудимого в связи с примирением.</w:t>
      </w:r>
    </w:p>
    <w:p w:rsidR="00A77B3E">
      <w:r>
        <w:t>Государственный обвинитель, а также защитник против удовлетворения ходатайства защитника не возражали.</w:t>
      </w:r>
    </w:p>
    <w:p w:rsidR="00A77B3E">
      <w:r>
        <w:t>Преступление, предусмотренное частью первой статьи 112 УК РФ является преступлением небольшой тяжести. фио, ранее не судим. Подсудимый примирился с потерпевшим, который не имеет к нему претензий. Вред, причиненный преступлением, подсудимым заглажен, о чем указал потерпевший в ходе судебного заседания.</w:t>
      </w:r>
    </w:p>
    <w:p w:rsidR="00A77B3E">
      <w:r>
        <w:t>Кроме того, в соответствии с разъяснениями, содержащимися в пункте 2 Постановления Пленума Верховного Суда РФ от дата N 19 "О применении судами законодательства, регламентирующего основания и порядок освобождения от уголовной ответственности",, 76, 76.1 и 76.2 УК РФ впервые совершившим преступление следует считать, в частности, лицо: предыдущий приговор в отношении которого на момент совершения нового преступления вступил в законную силу, но ко времени его совершения имело место одно из обстоятельств, аннулирующих правовые последствия привлечения лица к уголовной ответственности (например, освобождение лица от отбывания наказания в связи с истечением сроков давности исполнения предыдущего обвинительного приговора, снятие или погашение судимости);</w:t>
      </w:r>
    </w:p>
    <w:p w:rsidR="00A77B3E">
      <w:r>
        <w:t>В связи с изложенным, мировой судья считает возможным прекратить уголовное дело по обвинению фио по части первой статьи 112 УК РФ, в связи с примирением с потерпевшим.</w:t>
      </w:r>
    </w:p>
    <w:p w:rsidR="00A77B3E">
      <w:r>
        <w:t>На основании изложенного, руководствуясь ст. ст. 25, 254 п.3, 256 УПК РФ, ст. 76 УК РФ, мировой судья</w:t>
      </w:r>
    </w:p>
    <w:p w:rsidR="00A77B3E">
      <w:r>
        <w:t>ПОСТАНОВИЛ:</w:t>
      </w:r>
    </w:p>
    <w:p w:rsidR="00A77B3E">
      <w:r>
        <w:t>фио, паспортные данные, в соответствии со статьей 76 УК РФ от уголовной ответственности, предусмотренной ч.1 ст. 112 УК РФ, освободить.</w:t>
      </w:r>
    </w:p>
    <w:p w:rsidR="00A77B3E">
      <w:r>
        <w:t>Уголовное дело по обвинению фио обвиняемого в совершении преступления предусмотренного ч.1 ст. 112 УК РФ производством прекратить, в связи с примирением сторон.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 (городской адрес) в течение 15 суток со дня вынесения.</w:t>
      </w:r>
    </w:p>
    <w:p w:rsidR="00A77B3E">
      <w:r>
        <w:t xml:space="preserve">Мировой судья     </w:t>
        <w:tab/>
        <w:tab/>
        <w:tab/>
        <w:t xml:space="preserve">                                 </w:t>
        <w:tab/>
        <w:tab/>
        <w:tab/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