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1-23-9/2022</w:t>
      </w:r>
      <w:r>
        <w:tab/>
      </w:r>
      <w:r>
        <w:tab/>
      </w:r>
      <w:r>
        <w:tab/>
        <w:t xml:space="preserve">               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</w:t>
      </w:r>
      <w:r>
        <w:t>фио</w:t>
      </w:r>
      <w:r>
        <w:t xml:space="preserve">, при ведении </w:t>
      </w:r>
      <w:r>
        <w:t xml:space="preserve">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государственного обвинителя – старшего помощника прокурора адрес </w:t>
      </w:r>
      <w:r>
        <w:t>фио</w:t>
      </w:r>
      <w:r>
        <w:t>;</w:t>
      </w:r>
    </w:p>
    <w:p w:rsidR="00A77B3E">
      <w:r>
        <w:t xml:space="preserve">подсудимого </w:t>
      </w:r>
      <w:r>
        <w:t>фио</w:t>
      </w:r>
      <w:r>
        <w:t>, личность установлена по паспорту гражданина Российской Федерации,  а также в судебном заседании;</w:t>
      </w:r>
    </w:p>
    <w:p w:rsidR="00A77B3E">
      <w:r>
        <w:t xml:space="preserve">защитника </w:t>
      </w:r>
      <w:r>
        <w:t>фио</w:t>
      </w:r>
      <w:r>
        <w:t xml:space="preserve">, представившего удостоверение, а также ордер №85 </w:t>
      </w:r>
      <w:r>
        <w:t>от</w:t>
      </w:r>
      <w:r>
        <w:t xml:space="preserve"> дата;</w:t>
      </w:r>
    </w:p>
    <w:p w:rsidR="00A77B3E">
      <w:r>
        <w:t xml:space="preserve">в отсутствие потерпевшего – </w:t>
      </w:r>
      <w:r>
        <w:t>фио</w:t>
      </w:r>
      <w:r>
        <w:t>;</w:t>
      </w:r>
    </w:p>
    <w:p w:rsidR="00A77B3E">
      <w:r>
        <w:t xml:space="preserve">рассмотрев в открытом судебном заседании материалы уголовного дела в отношении </w:t>
      </w:r>
      <w:r>
        <w:t>фио</w:t>
      </w:r>
      <w:r>
        <w:t>, паспортные данные, зарегистрированного по адресу: адрес, гражданина РФ, о</w:t>
      </w:r>
      <w:r>
        <w:t xml:space="preserve">фициально трудоустроенного, военнообязанного, не судимого, по месту жительства характеризующегося посредственно, на учете у врачей психиатра и нарколога не состоящего, обвиняемого в совершении преступления  предусмотренного ч.1 ст. 119 УК РФ, </w:t>
      </w:r>
    </w:p>
    <w:p w:rsidR="00A77B3E">
      <w:r>
        <w:t>УСТАНОВИЛ:</w:t>
      </w:r>
    </w:p>
    <w:p w:rsidR="00A77B3E">
      <w:r>
        <w:t>К</w:t>
      </w:r>
      <w:r>
        <w:t xml:space="preserve">ак установлено судом, </w:t>
      </w:r>
      <w:r>
        <w:t>фио</w:t>
      </w:r>
      <w:r>
        <w:t xml:space="preserve">, дата примерно в время, находясь по адресу: адрес общем коридоре у входной двери квартиры №12, в результате внезапно возникшего конфликта на бытовой почве с </w:t>
      </w:r>
      <w:r>
        <w:t>фио</w:t>
      </w:r>
      <w:r>
        <w:t>, с целью оказания устрашающего воздействия на потерпевшего, держа в п</w:t>
      </w:r>
      <w:r>
        <w:t xml:space="preserve">равой руке перочинный нож, реализуя свой преступный  умысел, направленный на угрозу убийством в адрес </w:t>
      </w:r>
      <w:r>
        <w:t>фио</w:t>
      </w:r>
      <w:r>
        <w:t>, желая вызвать у последнего чувство тревоги и беспокойства за свою жизнь и безопасность, находясь в непосредственной близости от потерпевшего, стал ра</w:t>
      </w:r>
      <w:r>
        <w:t xml:space="preserve">змахивать указанным ножом, при этом высказывая в его адрес словесные угрозы убийством, а именно заявил: «Я в тебя сейчас воткну!». </w:t>
      </w:r>
      <w:r>
        <w:t>фио</w:t>
      </w:r>
      <w:r>
        <w:t xml:space="preserve"> </w:t>
      </w:r>
      <w:r>
        <w:t xml:space="preserve">в сложившейся ситуации, видя, что </w:t>
      </w:r>
      <w:r>
        <w:t>фио</w:t>
      </w:r>
      <w:r>
        <w:t xml:space="preserve"> находится в возбужденном, агрессивном состоянии, а также в непосредственной бл</w:t>
      </w:r>
      <w:r>
        <w:t>изости от него, использует тля устрашения своих действий перочинный нож, воспринял высказанные угрозы убийством реально и опасался за свою жизнь.</w:t>
      </w:r>
    </w:p>
    <w:p w:rsidR="00A77B3E">
      <w:r>
        <w:t xml:space="preserve">Своими умышленными действиями </w:t>
      </w:r>
      <w:r>
        <w:t>фио</w:t>
      </w:r>
      <w:r>
        <w:t xml:space="preserve"> совершил преступление, предусмотренное ч. 1 ст. 119 УК РФ -  угроза убийство</w:t>
      </w:r>
      <w:r>
        <w:t>м или причинением тяжкого вреда здоровью, если имелись основания опасаться осуществления этой угрозы.</w:t>
      </w:r>
    </w:p>
    <w:p w:rsidR="00A77B3E">
      <w:r>
        <w:t xml:space="preserve"> После разъяснения прав, от защитника </w:t>
      </w:r>
      <w:r>
        <w:t>фио</w:t>
      </w:r>
      <w:r>
        <w:t xml:space="preserve"> поступило заявление о прекращении уголовного дела в отношении подсудимого в связи с примирением с  потерпевшим, </w:t>
      </w:r>
      <w:r>
        <w:t xml:space="preserve">которое ранее направлялось в адрес суда. </w:t>
      </w:r>
    </w:p>
    <w:p w:rsidR="00A77B3E">
      <w:r>
        <w:t xml:space="preserve">Государственный обвинитель, против удовлетворения ходатайства защитника не возражал,  </w:t>
      </w:r>
    </w:p>
    <w:p w:rsidR="00A77B3E">
      <w:r>
        <w:t xml:space="preserve">Преступление, предусмотренное частью первой статьи 119 УК РФ является преступлением небольшой тяжести. </w:t>
      </w:r>
      <w:r>
        <w:t>фио</w:t>
      </w:r>
      <w:r>
        <w:t>, ранее не судим. Под</w:t>
      </w:r>
      <w:r>
        <w:t xml:space="preserve">судимый примирился с потерпевшим, который не имеет к нему претензий.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</w:t>
      </w:r>
      <w:r>
        <w:t xml:space="preserve">к освобождения от </w:t>
      </w:r>
      <w:r>
        <w:t>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</w:t>
      </w:r>
      <w:r>
        <w:t>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</w:t>
      </w:r>
      <w:r>
        <w:t>о обвинительного приговора, снятие или погашение судимости);</w:t>
      </w:r>
    </w:p>
    <w:p w:rsidR="00A77B3E">
      <w:r>
        <w:t xml:space="preserve">В связи с изложенным, мировой судья считает возможным прекратить уголовное дело по обвинению </w:t>
      </w:r>
      <w:r>
        <w:t>фио</w:t>
      </w:r>
      <w:r>
        <w:t xml:space="preserve"> по части первой статьи 119 УК РФ, в связи с примирением с потерпевшим.</w:t>
      </w:r>
    </w:p>
    <w:p w:rsidR="00A77B3E">
      <w:r>
        <w:t>На основании изложенного, р</w:t>
      </w:r>
      <w:r>
        <w:t>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</w:t>
      </w:r>
      <w:r>
        <w:t xml:space="preserve"> в соответствии со статьей 76  УК РФ от уголовной ответственности, предусмотренной ч ч.1 ст. 119 УК РФ, освободить.</w:t>
      </w:r>
    </w:p>
    <w:p w:rsidR="00A77B3E">
      <w:r>
        <w:t xml:space="preserve">Уголовное дело по обвинению </w:t>
      </w:r>
      <w:r>
        <w:t>фио</w:t>
      </w:r>
      <w:r>
        <w:t xml:space="preserve">  обвиняемого в сов</w:t>
      </w:r>
      <w:r>
        <w:t>ершении преступления предусмотренного ч.1 ст. 119 УК РФ производством прекратить, в связи с примирением сторон.</w:t>
      </w:r>
    </w:p>
    <w:p w:rsidR="00A77B3E">
      <w:r>
        <w:t>Вещественное доказательство -  нож с остатками первоначального опечатывания, хранящийся в камере хранения вещественных доказательств ОМВД России</w:t>
      </w:r>
      <w:r>
        <w:t xml:space="preserve"> по адрес, уничтожить. </w:t>
      </w:r>
    </w:p>
    <w:p w:rsidR="00A77B3E">
      <w:r>
        <w:t xml:space="preserve">Постановление может быть обжаловано в </w:t>
      </w:r>
      <w:r>
        <w:t>Алуштинский</w:t>
      </w:r>
      <w:r>
        <w:t xml:space="preserve"> городской суд адрес через мирового судью судебного участка № 23 Алуштинского судебного района  (городской адрес) в течение 10 суток со дня вынесения.</w:t>
      </w:r>
    </w:p>
    <w:p w:rsidR="00A77B3E">
      <w:r>
        <w:t xml:space="preserve">Мировой судья     </w:t>
      </w:r>
      <w:r>
        <w:tab/>
      </w:r>
      <w:r>
        <w:tab/>
      </w:r>
      <w:r>
        <w:tab/>
        <w:t xml:space="preserve">           </w:t>
      </w:r>
      <w:r>
        <w:t xml:space="preserve">                      </w:t>
      </w:r>
      <w:r>
        <w:tab/>
      </w:r>
      <w:r>
        <w:tab/>
        <w:t xml:space="preserve">                     </w:t>
      </w:r>
      <w:r>
        <w:t>фио</w:t>
      </w:r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A0"/>
    <w:rsid w:val="00245CA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