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Дело № 1-23-10/2022 </w:t>
      </w:r>
      <w:r>
        <w:tab/>
        <w:t xml:space="preserve">                                                           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адрес</w:t>
      </w:r>
    </w:p>
    <w:p w:rsidR="00A77B3E">
      <w:r>
        <w:t xml:space="preserve">Мировой судья судебного участка № 23 </w:t>
      </w:r>
      <w:r>
        <w:t>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</w:p>
    <w:p w:rsidR="00A77B3E">
      <w:r>
        <w:t xml:space="preserve">с участием: </w:t>
      </w:r>
    </w:p>
    <w:p w:rsidR="00A77B3E">
      <w:r>
        <w:tab/>
        <w:t xml:space="preserve">государственного обвинителя - старшего помощника прокурора адрес, </w:t>
      </w:r>
      <w:r>
        <w:t>фио</w:t>
      </w:r>
      <w:r>
        <w:t>, представил служебное удостоверение;</w:t>
      </w:r>
    </w:p>
    <w:p w:rsidR="00A77B3E">
      <w:r>
        <w:tab/>
        <w:t xml:space="preserve">подсудимого </w:t>
      </w:r>
      <w:r>
        <w:t>фио</w:t>
      </w:r>
      <w:r>
        <w:t>;</w:t>
      </w:r>
    </w:p>
    <w:p w:rsidR="00A77B3E">
      <w:r>
        <w:tab/>
        <w:t>за</w:t>
      </w:r>
      <w:r>
        <w:t xml:space="preserve">щитника  - </w:t>
      </w:r>
      <w:r>
        <w:t>фио</w:t>
      </w:r>
      <w:r>
        <w:t xml:space="preserve">, действующий на основании ордера;  </w:t>
      </w:r>
    </w:p>
    <w:p w:rsidR="00A77B3E">
      <w:r>
        <w:tab/>
        <w:t xml:space="preserve">в отсутствие потерпевшего - </w:t>
      </w:r>
      <w:r>
        <w:t>фио</w:t>
      </w:r>
    </w:p>
    <w:p w:rsidR="00A77B3E">
      <w:r>
        <w:tab/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официально не трудоустроенного, ранее к административной ответственн</w:t>
      </w:r>
      <w:r>
        <w:t xml:space="preserve">ости не привлекался, проживающий по адресу: адрес, официально не трудоустроенного, имеющего на иждивении малолетнего ребенка </w:t>
      </w:r>
      <w:r>
        <w:t>фио</w:t>
      </w:r>
      <w:r>
        <w:t xml:space="preserve"> паспортные данные, ранее не судимого, на учете у врача психиатра и врача нарколога не состоящего, по месту жительства характери</w:t>
      </w:r>
      <w:r>
        <w:t xml:space="preserve">зующегося посредственно, обвиняемого в совершении преступления  предусмотренного п. «в» ч.2 ст.115 УК РФ 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, имея умысел на причинения телесных повреждений </w:t>
      </w:r>
      <w:r>
        <w:t>фио</w:t>
      </w:r>
      <w:r>
        <w:t>, дата примерно в 20.00 часов, находясь по месту жительства а</w:t>
      </w:r>
      <w:r>
        <w:t xml:space="preserve">дресу: адрес, в ходе внезапно возникших неприязненных отношений с </w:t>
      </w:r>
      <w:r>
        <w:t>фио</w:t>
      </w:r>
      <w:r>
        <w:t xml:space="preserve"> действуя умышленно, реализуя свой преступный умысел, направленный на причинение телесных повреждений, с применением кухонного ножа, используемого в качестве оружия, нанес </w:t>
      </w:r>
      <w:r>
        <w:t>фио</w:t>
      </w:r>
      <w:r>
        <w:t xml:space="preserve"> один удар к</w:t>
      </w:r>
      <w:r>
        <w:t xml:space="preserve">ухонных ножом в область головы, чем причинил последнему телесные повреждения в виде раны левой ушной раковины и ран (2) левой кисти, на уровне проекции 1-й пястной кости, на месте которых обнаружены рубцы, которые согласно заключения эксперта №31 от дата, </w:t>
      </w:r>
      <w:r>
        <w:t>повлекли за собой кратковременное расстройство здоровья, продолжительностью до трёх недель от момента причинения и относятся к повреждениям, причинившим лёгкий вред здоровью.</w:t>
      </w:r>
    </w:p>
    <w:p w:rsidR="00A77B3E">
      <w:r>
        <w:t xml:space="preserve">Между преступными действиями </w:t>
      </w:r>
      <w:r>
        <w:t>фио</w:t>
      </w:r>
      <w:r>
        <w:t xml:space="preserve"> и наступившими последствиями в виде причинения л</w:t>
      </w:r>
      <w:r>
        <w:t xml:space="preserve">егкого вреда здоровью потерпевшему </w:t>
      </w:r>
      <w:r>
        <w:t>фио</w:t>
      </w:r>
      <w:r>
        <w:t xml:space="preserve"> имеется прямая причинно-следственная связь.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п. «в» ч. 2 ст. 115 УК РФ - умышленное причинение легкого вреда здоровью, вызвавшего кратковременное</w:t>
      </w:r>
      <w:r>
        <w:t xml:space="preserve"> расстройство здоровья, совершенное с применением предметов, используемых в качестве оружия.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Также, подсудимый </w:t>
      </w:r>
      <w:r>
        <w:t>фио</w:t>
      </w:r>
      <w:r>
        <w:t xml:space="preserve"> заявил х</w:t>
      </w:r>
      <w:r>
        <w:t xml:space="preserve">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Подсудимый </w:t>
      </w:r>
      <w:r>
        <w:t>фио</w:t>
      </w:r>
      <w:r>
        <w:t xml:space="preserve"> заявил о своем </w:t>
      </w:r>
      <w:r>
        <w:t>согласии с предъявленным обвинением и ходатайствовал о постан</w:t>
      </w:r>
      <w:r>
        <w:t xml:space="preserve">овлении приговора без проведения судебного разбирательства. </w:t>
      </w:r>
    </w:p>
    <w:p w:rsidR="00A77B3E">
      <w:r>
        <w:tab/>
        <w:t xml:space="preserve">Защитник просил удовлетворить ходатайство подсудимого </w:t>
      </w:r>
      <w:r>
        <w:t>фио</w:t>
      </w:r>
      <w:r>
        <w:t xml:space="preserve">, подтвердив соблюдение всех условий проведения особого порядка судебного разбирательства. </w:t>
      </w:r>
    </w:p>
    <w:p w:rsidR="00A77B3E">
      <w:r>
        <w:tab/>
        <w:t xml:space="preserve">С особым порядком судебного разбирательства </w:t>
      </w:r>
      <w:r>
        <w:t xml:space="preserve">согласны государственный обвинитель и потерпевший </w:t>
      </w:r>
      <w:r>
        <w:t>фио</w:t>
      </w:r>
      <w:r>
        <w:t>, мнение которого было оглашено судом из материалов уголовного дела.</w:t>
      </w:r>
    </w:p>
    <w:p w:rsidR="00A77B3E">
      <w:r>
        <w:t xml:space="preserve"> </w:t>
      </w:r>
      <w:r>
        <w:tab/>
        <w:t xml:space="preserve">Максимальное наказание за преступление, в совершении которого обвиняется подсудимый </w:t>
      </w:r>
      <w:r>
        <w:t>фио</w:t>
      </w:r>
      <w:r>
        <w:t>, не превышает срока лишения свободы, указанн</w:t>
      </w:r>
      <w:r>
        <w:t xml:space="preserve">ого в ч.1 ст.314 УПК РФ. Подсудимый </w:t>
      </w:r>
      <w:r>
        <w:t>фио</w:t>
      </w:r>
      <w: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 xml:space="preserve">Суд приходит к выводу, что обвинение, предъявленное </w:t>
      </w:r>
      <w:r>
        <w:t>фи</w:t>
      </w:r>
      <w:r>
        <w:t>о</w:t>
      </w:r>
      <w:r>
        <w:t xml:space="preserve"> обоснованно, подтверждается доказательствами, собранными  по уголовному делу, поэтому квалифицирует действия подсудимого </w:t>
      </w:r>
      <w:r>
        <w:t>фио</w:t>
      </w:r>
      <w:r>
        <w:t>:</w:t>
      </w:r>
    </w:p>
    <w:p w:rsidR="00A77B3E">
      <w:r>
        <w:t>- по п. «в» ч.2 ст.115 УК РФ, так как он, дата примерно в 20.00 часов умышленно причинил легкий вред здоровью, вызвавший кратков</w:t>
      </w:r>
      <w:r>
        <w:t xml:space="preserve">ременное расстройство здоровья </w:t>
      </w:r>
      <w:r>
        <w:t>фио</w:t>
      </w:r>
      <w:r>
        <w:t xml:space="preserve"> с применением ножа используемого в качестве оружия.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</w:t>
      </w:r>
      <w:r>
        <w:t xml:space="preserve"> смягчающие наказание, влияние наказания на исправление подсудимого.</w:t>
      </w:r>
    </w:p>
    <w:p w:rsidR="00A77B3E">
      <w:r>
        <w:tab/>
      </w:r>
      <w:r>
        <w:t>фио</w:t>
      </w:r>
      <w:r>
        <w:t xml:space="preserve"> совершил преступление небольшой тяжести.</w:t>
      </w:r>
    </w:p>
    <w:p w:rsidR="00A77B3E">
      <w:r>
        <w:tab/>
      </w:r>
      <w:r>
        <w:t>фио</w:t>
      </w:r>
      <w:r>
        <w:t xml:space="preserve"> холост, имеет на иждивении одного малолетнего ребенка, официально не трудоустроен, на учёте в психиатрическом диспансере не состоит, на </w:t>
      </w:r>
      <w:r>
        <w:t>учете в наркологическом диспансере также не состоит, по месту жительства характеризуется посредственно.</w:t>
      </w:r>
    </w:p>
    <w:p w:rsidR="00A77B3E">
      <w:r>
        <w:tab/>
        <w:t>Вину в совершении преступления подсудимый признал полностью, что свидетельствует о раскаянии  в содеянном и осознании общественной опасности своего пов</w:t>
      </w:r>
      <w:r>
        <w:t xml:space="preserve">едения. </w:t>
      </w:r>
    </w:p>
    <w:p w:rsidR="00A77B3E">
      <w:r>
        <w:tab/>
        <w:t xml:space="preserve">Обстоятельством, смягчающим наказание подсудимому </w:t>
      </w:r>
      <w:r>
        <w:t>фио</w:t>
      </w:r>
      <w:r>
        <w:t xml:space="preserve"> суд признает полное признание своей вины, явку с повинной, наличие на иждивении малолетнего ребенка.</w:t>
      </w:r>
    </w:p>
    <w:p w:rsidR="00A77B3E">
      <w:r>
        <w:tab/>
        <w:t>Обстоятельством, отягчающими наказание, суд в соответствии со ст.63 УК РФ признает соверше</w:t>
      </w:r>
      <w:r>
        <w:t>ние преступления в состоянии алкогольного опьянения.</w:t>
      </w:r>
    </w:p>
    <w:p w:rsidR="00A77B3E">
      <w:r>
        <w:tab/>
        <w:t>Учитывая содеянное, личность подсудимого, принимая во внимание смягчающие  наказание обстоятельства, а также обстоятельства отягчающие наказание, суд пришел к выводу о необходимости назначить подсудимом</w:t>
      </w:r>
      <w:r>
        <w:t xml:space="preserve">у </w:t>
      </w:r>
      <w:r>
        <w:t>фио</w:t>
      </w:r>
      <w:r>
        <w:t xml:space="preserve"> наказание в виде обязательных работ.</w:t>
      </w:r>
    </w:p>
    <w:p w:rsidR="00A77B3E">
      <w:r>
        <w:t xml:space="preserve">Меру процессуального принуждения в виде подписки о невыезде и надлежащем поведении </w:t>
      </w:r>
      <w:r>
        <w:t>фио</w:t>
      </w:r>
      <w:r>
        <w:t xml:space="preserve"> до вступления приговора в законную силу следует оставить без изменения. Гражданский иск по делу не заявлен.</w:t>
      </w:r>
    </w:p>
    <w:p w:rsidR="00A77B3E">
      <w:r>
        <w:t xml:space="preserve">Вещественное </w:t>
      </w:r>
      <w:r>
        <w:t>доказательство, нож, хранящийся в камере хранения ОМВД РФ по адрес, подлежит уничтожению.</w:t>
      </w:r>
    </w:p>
    <w:p w:rsidR="00A77B3E">
      <w:r>
        <w:t xml:space="preserve">Руководствуясь </w:t>
      </w:r>
      <w:r>
        <w:t>ст.ст</w:t>
      </w:r>
      <w:r>
        <w:t>. 307-309, 316, 322 УПК РФ, мировой судья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п. «в» ч.2 ст.115 УК РФ и </w:t>
      </w:r>
      <w:r>
        <w:t>назначить ему наказание в виде обязательных работ сроком на 150 часов.</w:t>
      </w:r>
    </w:p>
    <w:p w:rsidR="00A77B3E">
      <w:r>
        <w:t>Вещественное доказательство нож, хранящийся в камере хранения вещественных доказательств ОМВД РФ по адрес, уничтожить.</w:t>
      </w:r>
    </w:p>
    <w:p w:rsidR="00A77B3E">
      <w:r>
        <w:t>Приговор суда может быть обжалован в апелляционном порядке, с собл</w:t>
      </w:r>
      <w:r>
        <w:t xml:space="preserve">юдением требований ст. 317 УПК РФ, в течение десяти суток со дня провозглашения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</w:t>
      </w:r>
      <w:r>
        <w:t xml:space="preserve">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</w:t>
      </w:r>
      <w:r>
        <w:t>ционной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      </w:t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21"/>
    <w:rsid w:val="00A77B3E"/>
    <w:rsid w:val="00F96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