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1-23-12/2019</w:t>
      </w:r>
    </w:p>
    <w:p w:rsidR="00A77B3E">
      <w:r>
        <w:tab/>
      </w:r>
      <w:r>
        <w:tab/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№23 Алуштинского судебного района (городской адрес) адрес </w:t>
      </w:r>
      <w:r>
        <w:t>фио</w:t>
      </w:r>
      <w:r>
        <w:t xml:space="preserve"> при секретаре </w:t>
      </w:r>
      <w:r>
        <w:t>фио</w:t>
      </w:r>
      <w:r>
        <w:t xml:space="preserve"> </w:t>
      </w:r>
    </w:p>
    <w:p w:rsidR="00A77B3E">
      <w:r>
        <w:t xml:space="preserve">с участием государственного обвинителя помощника </w:t>
      </w:r>
      <w:r>
        <w:t xml:space="preserve">прокурора адрес  - </w:t>
      </w:r>
      <w:r>
        <w:t>фио</w:t>
      </w:r>
      <w:r>
        <w:t>, помощник прокурора адрес, личность установлена на основании служебного удостоверения №265738 от дата;</w:t>
      </w:r>
    </w:p>
    <w:p w:rsidR="00A77B3E">
      <w:r>
        <w:t xml:space="preserve">подсудимого </w:t>
      </w:r>
      <w:r w:rsidR="00E56DF2">
        <w:t>фио</w:t>
      </w:r>
      <w:r w:rsidR="00E56DF2">
        <w:t>, личность установлена по справке о выдаче паспорта, выданная ФКУ №5 УФСИН России по адрес;</w:t>
      </w:r>
    </w:p>
    <w:p w:rsidR="00A77B3E">
      <w:r>
        <w:t xml:space="preserve">защитника – </w:t>
      </w:r>
      <w:r>
        <w:t>фио</w:t>
      </w:r>
      <w:r>
        <w:t>, действующего на основании ордера №90/172, представившего удостоверение №1739 от дата,</w:t>
      </w:r>
    </w:p>
    <w:p w:rsidR="00A77B3E">
      <w:r>
        <w:t xml:space="preserve">рассмотрев в открытом судебном заседании уголовное дело в отношении </w:t>
      </w:r>
      <w:r>
        <w:t>фио</w:t>
      </w:r>
      <w:r>
        <w:t xml:space="preserve">  паспортные данные, зарегистрирован: адрес, место жительства: адрес, гражданин марка авт</w:t>
      </w:r>
      <w:r>
        <w:t>омобиля, образование высшее, холост, официально не трудоустроен, не военнообязанный, имеются на иждивении несовершеннолетние дети (со слов),</w:t>
      </w:r>
    </w:p>
    <w:p w:rsidR="00A77B3E">
      <w:r>
        <w:t>ранее судим дата Пушкинским районным судом адрес-</w:t>
      </w:r>
    </w:p>
    <w:p w:rsidR="00A77B3E">
      <w:r>
        <w:t>Петербурга по п. «в» ч.3 ст.158 УК РФ к дата лишения свободы. Осв</w:t>
      </w:r>
      <w:r>
        <w:t>ободился дата по отбытию наказания.</w:t>
      </w:r>
    </w:p>
    <w:p w:rsidR="00A77B3E">
      <w:r>
        <w:t xml:space="preserve">ранее привлекался к уголовной ответственности: </w:t>
      </w:r>
    </w:p>
    <w:p w:rsidR="00A77B3E">
      <w:r>
        <w:t>дата Октябрьским районным судом адрес по ст.415 УК Республики марка автомобиля - (уклонение от отбывания наказания в виде ограничения свободы) к дата лишения свободы, на ос</w:t>
      </w:r>
      <w:r>
        <w:t>новании ст.73 УК Республики марка автомобиля присоединен не отбытый срок 6 месяцев лишения свободы по приговору Ленинского районного суда адрес от дата (ст. 205 ч.2, 73 ч.1 УК Республики марка автомобиля - (кража) к дата 6 месяцам ограничения свободы), все</w:t>
      </w:r>
      <w:r>
        <w:t xml:space="preserve">го к отбытию дата 6 месяцев, на учете у врача психиатра и нарколога не состоит, по месту жительства характеризуется с отрицательной стороны. </w:t>
      </w:r>
    </w:p>
    <w:p w:rsidR="00A77B3E">
      <w:r>
        <w:t>УСТАНОВИЛ:</w:t>
      </w:r>
    </w:p>
    <w:p w:rsidR="00A77B3E">
      <w:r>
        <w:t xml:space="preserve">Обвиняется в том, что он, будучи в состоянии опьянения, вызванного употреблением алкоголя, имея умысел </w:t>
      </w:r>
      <w:r>
        <w:t xml:space="preserve">на тайное хищение чужого имущества, из корыстных побуждений, дата примерно в время, находясь на законных основаниях в помещении спасательного поста, расположенного в здании </w:t>
      </w:r>
      <w:r>
        <w:t>климатопавильона</w:t>
      </w:r>
      <w:r>
        <w:t xml:space="preserve"> «Калипсо» по адрес </w:t>
      </w:r>
      <w:r>
        <w:t>адрес</w:t>
      </w:r>
      <w:r>
        <w:t>, воспользовавшись тем, что за ним никто н</w:t>
      </w:r>
      <w:r>
        <w:t>е наблюдает, реализуя свой преступный</w:t>
      </w:r>
    </w:p>
    <w:p w:rsidR="00A77B3E">
      <w:r>
        <w:t xml:space="preserve">умысел, с кушетки, находящейся в указанном помещении тайно похитил ноутбук марки «ASUS-(75A-TY150D», принадлежащий </w:t>
      </w:r>
      <w:r>
        <w:t>фио</w:t>
      </w:r>
      <w:r>
        <w:t xml:space="preserve">, стоимостью сумма, после чего с похищенным ноутбуком скрылся, обратив его в свою пользу, причинив </w:t>
      </w:r>
      <w:r>
        <w:t>ф</w:t>
      </w:r>
      <w:r>
        <w:t>ио</w:t>
      </w:r>
      <w:r>
        <w:t xml:space="preserve"> материальный ущерб в размере сумма.</w:t>
      </w:r>
    </w:p>
    <w:p w:rsidR="00A77B3E">
      <w:r>
        <w:t xml:space="preserve">Таким образом, </w:t>
      </w:r>
      <w:r>
        <w:t>фио</w:t>
      </w:r>
      <w:r>
        <w:t xml:space="preserve"> своими умышленными действиями совершил преступление, предусмотренное ч. 1 ст. 158 УК РФ - кража, то есть тайное хищение чужого имущества.</w:t>
      </w:r>
    </w:p>
    <w:p w:rsidR="00A77B3E">
      <w:r>
        <w:t xml:space="preserve">Подсудимый </w:t>
      </w:r>
      <w:r>
        <w:t>фио</w:t>
      </w:r>
      <w:r>
        <w:t xml:space="preserve"> свою вину в предъявленном обвинении признал п</w:t>
      </w:r>
      <w:r>
        <w:t>олностью и согласен с описанием преступного деяния.</w:t>
      </w:r>
    </w:p>
    <w:p w:rsidR="00A77B3E">
      <w:r>
        <w:t xml:space="preserve">Подсудимый </w:t>
      </w:r>
      <w:r>
        <w:t>фио</w:t>
      </w:r>
      <w:r>
        <w:t xml:space="preserve">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 Подсудимый </w:t>
      </w:r>
      <w:r>
        <w:t>фио</w:t>
      </w:r>
      <w:r>
        <w:t xml:space="preserve"> з</w:t>
      </w:r>
      <w:r>
        <w:t xml:space="preserve">аявил о своем согласии с предъявленным обвинением и ходатайствовал о постановлении приговора без проведения судебного разбирательства. Защитник просил удовлетворить ходатайство подсудимого </w:t>
      </w:r>
      <w:r>
        <w:t>фио</w:t>
      </w:r>
      <w:r>
        <w:t xml:space="preserve">, подтвердив соблюдение всех условий проведения особого порядка </w:t>
      </w:r>
      <w:r>
        <w:t xml:space="preserve">судебного разбирательства. С особым порядком судебного разбирательства согласны государственный обвинитель. Максимальное наказание за преступление, в совершении которого обвиняется подсудимый </w:t>
      </w:r>
      <w:r>
        <w:t>фио</w:t>
      </w:r>
      <w:r>
        <w:t xml:space="preserve"> не превышает срока лишения свободы, указанного в ч.1 ст.314 </w:t>
      </w:r>
      <w:r>
        <w:t xml:space="preserve">УПК РФ. Подсудимый </w:t>
      </w:r>
      <w:r>
        <w:t>фио</w:t>
      </w:r>
      <w: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 xml:space="preserve">Суд, исследовав доказательства по делу: протокол допроса </w:t>
      </w:r>
      <w:r>
        <w:t>фио</w:t>
      </w:r>
      <w:r>
        <w:t xml:space="preserve">, протокол </w:t>
      </w:r>
      <w:r>
        <w:t xml:space="preserve">допроса потерпевшего </w:t>
      </w:r>
      <w:r>
        <w:t>фио</w:t>
      </w:r>
      <w:r>
        <w:t xml:space="preserve">, явку с повинной, приходит к выводу, что обвинение, предъявленное </w:t>
      </w:r>
      <w:r>
        <w:t>фио</w:t>
      </w:r>
      <w:r>
        <w:t xml:space="preserve"> обоснованно, подтверждается доказательствами, собранными  по уголовному делу, поэтому квалифицирует действия подсудимого </w:t>
      </w:r>
      <w:r>
        <w:t>фио</w:t>
      </w:r>
      <w:r>
        <w:t xml:space="preserve"> по ст. 158 ч.1 УК РФ, так как он сов</w:t>
      </w:r>
      <w:r>
        <w:t>ершил тайное хищение чужого имущества.</w:t>
      </w:r>
      <w:r>
        <w:tab/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и отягчающие наказание, влияние нак</w:t>
      </w:r>
      <w:r>
        <w:t>азания на исправление подсудимого.</w:t>
      </w:r>
    </w:p>
    <w:p w:rsidR="00A77B3E">
      <w:r>
        <w:t>фио</w:t>
      </w:r>
      <w:r>
        <w:t xml:space="preserve"> совершил преступление небольшой тяжести, на момент совершения преступления, предусмотренного ст.158 ч.1 УК РФ </w:t>
      </w:r>
      <w:r>
        <w:t>фио</w:t>
      </w:r>
      <w:r>
        <w:t xml:space="preserve"> судим.  Приговором от дата Пушкинского районного суда адрес по части 3 пункта «в» статьи 158 УК РФ осуж</w:t>
      </w:r>
      <w:r>
        <w:t xml:space="preserve">ден к одному году лишения свободы. </w:t>
      </w:r>
    </w:p>
    <w:p w:rsidR="00A77B3E">
      <w:r>
        <w:t>фио</w:t>
      </w:r>
      <w:r>
        <w:t xml:space="preserve"> совершил умышленное преступление небольшой тяжести, имея непогашенную судимость за ранее совершенное умышленное преступление средней тяжести, в связи с чем, имеет место рецидив преступлений. </w:t>
      </w:r>
    </w:p>
    <w:p w:rsidR="00A77B3E">
      <w:r>
        <w:t>По месту жительства хара</w:t>
      </w:r>
      <w:r>
        <w:t>ктеризуется отрицательно, на учете у врача психиатра не состоит,  на учете у врача нарколога не состоит, работает без трудоустройства, холост, со слов имеет на иждивении несовершеннолетних детей.</w:t>
      </w:r>
    </w:p>
    <w:p w:rsidR="00A77B3E">
      <w:r>
        <w:t>Обстоятельством, смягчающим наказание, является явка с повин</w:t>
      </w:r>
      <w:r>
        <w:t>ной, полное признание вины и деятельное раскаяние подсудимого, возмещение причиненного вреда потерпевшему.</w:t>
      </w:r>
    </w:p>
    <w:p w:rsidR="00A77B3E">
      <w:r>
        <w:t xml:space="preserve">Обстоятельством, отягчающим наказание, суд в соответствии со ст.63 ч.1 п. «А» УК РФ признает рецидив преступлений, а также совершение преступления в </w:t>
      </w:r>
      <w:r>
        <w:t>состоянии алкогольного опьянения.</w:t>
      </w:r>
    </w:p>
    <w:p w:rsidR="00A77B3E">
      <w:r>
        <w:t>Частью 1 статьи 64 УК РФ предусмотрено, что при наличии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</w:t>
      </w:r>
      <w:r>
        <w:t xml:space="preserve">ельств, существенно уменьшающих степень общественной опасности преступления, наказание может быть назначено ниже низшего предела, предусмотренного соответствующей статьей Особенной части настоящего Кодекса, </w:t>
      </w:r>
      <w:r>
        <w:t>или суд может назначить более мягкий вид наказани</w:t>
      </w:r>
      <w:r>
        <w:t>я, чем предусмотрен этой статьей, или не применить дополнительный вид наказания, предусмотренный в качестве обязательного.</w:t>
      </w:r>
    </w:p>
    <w:p w:rsidR="00A77B3E">
      <w:r>
        <w:t xml:space="preserve">В соответствии с частью 3 статьи 68 УК РФ, при любом виде рецидива преступлений, если судом установлены смягчающие обстоятельства, </w:t>
      </w:r>
      <w:r>
        <w:t>предусмотренные статьей 61 настоящего Кодекса,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</w:t>
      </w:r>
      <w:r>
        <w:t>бенной части настоящего Кодекса, а при наличии исключительных обстоятельств, предусмотренных статьей 64 настоящего Кодекса, может быть назначено более мягкое наказание, чем предусмотрено за данное преступление</w:t>
      </w:r>
    </w:p>
    <w:p w:rsidR="00A77B3E">
      <w:r>
        <w:t>В силу положений пункта «б» части первой стать</w:t>
      </w:r>
      <w:r>
        <w:t>и 58 УК РФ, при рецидиве или опасном рецидиве преступлений, если осужденный ранее отбывал лишение свободы, отбывание лишения свободы назначается в исправительных колониях строгого режима.</w:t>
      </w:r>
    </w:p>
    <w:p w:rsidR="00A77B3E">
      <w:r>
        <w:t xml:space="preserve">При назначении наказания </w:t>
      </w:r>
      <w:r>
        <w:t>фио</w:t>
      </w:r>
      <w:r>
        <w:t xml:space="preserve"> мировой судья в соответствии со ст.60 У</w:t>
      </w:r>
      <w:r>
        <w:t>К РФ учитывает характер и степень общественной опасности совершенного преступления, личность виновного, то обстоятельство, что он явился с повинной, имеет постоянное место жительства, возместил ущерб потерпевшему, признал вину и ходатайствовал о проведении</w:t>
      </w:r>
      <w:r>
        <w:t xml:space="preserve"> следствия в сокращенной форме,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</w:t>
      </w:r>
      <w:r>
        <w:t>ачить наказание по ч.1 ст.158 УК РФ в виде лишения свободы.</w:t>
      </w:r>
    </w:p>
    <w:p w:rsidR="00A77B3E">
      <w:r>
        <w:t>Меру процессуального принуждения в виде заключения под стражу до вступления приговора в законную силу следует оставить без изменения.</w:t>
      </w:r>
    </w:p>
    <w:p w:rsidR="00A77B3E">
      <w:r>
        <w:t>Гражданский иск по делу не заявлен.</w:t>
      </w:r>
    </w:p>
    <w:p w:rsidR="00A77B3E">
      <w:r>
        <w:t>Вопрос о процессуальных из</w:t>
      </w:r>
      <w:r>
        <w:t>держках по делу суд разрешает отдельным постановлением в части оплаты услуг защитника.</w:t>
      </w:r>
    </w:p>
    <w:p w:rsidR="00A77B3E">
      <w:r>
        <w:t xml:space="preserve">Руководствуясь </w:t>
      </w:r>
      <w:r>
        <w:t>ст.ст</w:t>
      </w:r>
      <w:r>
        <w:t>. 226.9, 304, 307-309, 316, 317 УПК РФ, мировой судья</w:t>
      </w:r>
    </w:p>
    <w:p w:rsidR="00A77B3E">
      <w:r>
        <w:t>ПРИГОВОРИЛ:</w:t>
      </w:r>
    </w:p>
    <w:p w:rsidR="00A77B3E">
      <w:r>
        <w:t>фио</w:t>
      </w:r>
      <w:r>
        <w:t xml:space="preserve">  паспортные данные признать виновным в совершении преступления, предусм</w:t>
      </w:r>
      <w:r>
        <w:t>отренного ч.1 ст.158 УК РФ и назначить ему наказание в виде лишения свободы сроком на 4 (четыре) месяца лишения свободы.</w:t>
      </w:r>
    </w:p>
    <w:p w:rsidR="00A77B3E">
      <w:r>
        <w:t>Меру наказания исчислять с дата.</w:t>
      </w:r>
    </w:p>
    <w:p w:rsidR="00A77B3E">
      <w:r>
        <w:t>Зачесть в срок отбытия наказания время заключения под стражу с дата по дата, из расчета один день соде</w:t>
      </w:r>
      <w:r>
        <w:t>ржания под стражей за один день отбывания наказания.</w:t>
      </w:r>
    </w:p>
    <w:p w:rsidR="00A77B3E">
      <w:r>
        <w:t xml:space="preserve">Приговор суда может быть обжалован в апелляционном порядке, с соблюдением требований ст. 317 УПК РФ, в течение десяти суток со дня провозглашения в </w:t>
      </w:r>
      <w:r>
        <w:t>Алуштинский</w:t>
      </w:r>
      <w:r>
        <w:t xml:space="preserve"> городской суд адрес через мирового судью су</w:t>
      </w:r>
      <w:r>
        <w:t>дебного участка № 23 Алуштинского судебного района (городской адрес) адрес, а осужденным, содержащимся под стражей, - в тот же срок со дня вручения ему копии приговора.</w:t>
      </w:r>
    </w:p>
    <w:p w:rsidR="00A77B3E">
      <w:r>
        <w:t>Осужденный, в случае обжалования приговора, вправе ходатайствовать о своем участии в ра</w:t>
      </w:r>
      <w:r>
        <w:t xml:space="preserve">ссмотрении дела судом апелляционной инстанции и о рассмотрении дела с участием защитника, о чем должен указать в апелляционной жалобе, а в </w:t>
      </w:r>
      <w:r>
        <w:t>случае подачи апелляционного представления или жалобы другого лица – указать об этом в отдельном ходатайстве или в во</w:t>
      </w:r>
      <w:r>
        <w:t>зражениях на жалобу.</w:t>
      </w:r>
    </w:p>
    <w:p w:rsidR="00A77B3E">
      <w:r>
        <w:t xml:space="preserve">Мировой судья: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62"/>
    <w:rsid w:val="00A77B3E"/>
    <w:rsid w:val="00CB0762"/>
    <w:rsid w:val="00E56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