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ab/>
        <w:tab/>
        <w:tab/>
        <w:tab/>
        <w:tab/>
        <w:tab/>
        <w:tab/>
        <w:tab/>
        <w:tab/>
        <w:tab/>
        <w:t xml:space="preserve"> Дело № 1-23-15/2022</w:t>
        <w:tab/>
        <w:tab/>
        <w:tab/>
        <w:t xml:space="preserve">               </w:t>
      </w:r>
    </w:p>
    <w:p w:rsidR="00A77B3E">
      <w:r>
        <w:t>П О С Т А Н О В Л Е Н И Е</w:t>
      </w:r>
    </w:p>
    <w:p w:rsidR="00A77B3E">
      <w:r>
        <w:t>дата                                                                адрес</w:t>
      </w:r>
    </w:p>
    <w:p w:rsidR="00A77B3E">
      <w:r>
        <w:t>Мировой судья судебного участка № 23 Алуштинского судебного района  (городской адрес) фио, при ведении протокола судебного заседания секретарем фио</w:t>
      </w:r>
    </w:p>
    <w:p w:rsidR="00A77B3E">
      <w:r>
        <w:t>с участием:</w:t>
      </w:r>
    </w:p>
    <w:p w:rsidR="00A77B3E">
      <w:r>
        <w:t>государственного обвинителя –  помощника прокурора адрес фио;</w:t>
      </w:r>
    </w:p>
    <w:p w:rsidR="00A77B3E">
      <w:r>
        <w:t>подсудимой фио, личность установлена по паспорту гражданина Российской Федерации,  а также в судебном заседании;</w:t>
      </w:r>
    </w:p>
    <w:p w:rsidR="00A77B3E">
      <w:r>
        <w:t>защитника Осипко – фио, представившего удостоверение, а также ордер;</w:t>
      </w:r>
    </w:p>
    <w:p w:rsidR="00A77B3E">
      <w:r>
        <w:t xml:space="preserve">потерпевшего – фио личность установлена по паспорту гражданина Российской Федерации, </w:t>
      </w:r>
    </w:p>
    <w:p w:rsidR="00A77B3E">
      <w:r>
        <w:t xml:space="preserve">рассмотрев в открытом судебном заседании материалы уголовного дела в отношении Турсуновой фио, паспортные данные, Узб.ССР, зарегистрированной по адресу: адрес, фактически проживающей по адресу: адрес, адрес, гражданки РФ, образование среднее, разведена, имеет на иждивении несовершеннолетнего ребенка паспортные данные, ранее не судимой, на учете у врача психиатра и врача нарколога не состоящей, по месту жительства характеризующейся положительно, обвиняемой в совершении преступления  предусмотренного ч.1 ст. 160 УК РФ, </w:t>
      </w:r>
    </w:p>
    <w:p w:rsidR="00A77B3E">
      <w:r>
        <w:t>УСТАНОВИЛ:</w:t>
      </w:r>
    </w:p>
    <w:p w:rsidR="00A77B3E">
      <w:r>
        <w:t xml:space="preserve">Как установлено судом, дата между фио и наименование организации в лице генерального директора фио был заключен трудовой договор от дата о принятии последней на должность продавец кассир в структурном подразделении АЗК №32 (адрес, 104,4 км трассы Севастополь-Ялта-Феодосия). </w:t>
      </w:r>
    </w:p>
    <w:p w:rsidR="00A77B3E">
      <w:r>
        <w:t>дата между фио и ООО Торговый дом ТЭС» в лице генерального директора фио был заключен договор о полной индивидуальной материальной ответственности, согласно которому работник фио принимает на себя полную материальную ответственность за недостачу вверенного ей работодателем имущества, а также за ущерб, возникший у Работодателя в результате возмещения им ущерба иным лицам. Согласно приказа № 281/п от дата фио X. принята на работу с дата на АЗК №32 (адрес, 104,4 км трассы Севастополь-Ялта-Феодосия) на должность продавец-кассир. В период рабочего времени с дата по дата фио, находясь на своем рабочем месте на АЗК №32 по адресу: адрес, 104,4 км трассы Севастополь-Ялта-Феодосия, являясь продавцом-кассиром, имея умысел на присвоение, то есть хищение чужого имущества (денежных средств), вверенного виновному, из корыстных побуждений, имея свободный доступ к денежным средствам получаемым от реализации товара АЗК, присвоила денежные средства в размере сумма, путем не проведения в установленном законом порядке операций по розничным продажам за наличный расчёт, с ^пользованием контрольно-кассовой техники, и безвозмездного изъятия наличных денежных средств из кассы АЗК. Присвоенные денежные средства фио обратила в свою пользу, распорядившись ими по своему усмотрению, чем причинила наименование организации незначительный материальный ущерб на общую сумму сумма.</w:t>
      </w:r>
    </w:p>
    <w:p w:rsidR="00A77B3E">
      <w:r>
        <w:t>Своими умышленными действиями фио совершила преступление, предусмотренное ч.1 ст.160 УК РФ - присвоение, то есть хищение чужого имущества, вверенного виновному.</w:t>
      </w:r>
    </w:p>
    <w:p w:rsidR="00A77B3E">
      <w:r>
        <w:t xml:space="preserve">После разъяснения прав, от потерпевшего поступило заявление о прекращении уголовного дела в отношении подсудимого в связи с примирением с подсудимым. </w:t>
      </w:r>
    </w:p>
    <w:p w:rsidR="00A77B3E">
      <w:r>
        <w:t xml:space="preserve">Государственный обвинитель, против удовлетворения ходатайства представителя не возражала, подсудимый, а также его защитник также поддержали ходатайство представителя потерпевшего.  </w:t>
      </w:r>
    </w:p>
    <w:p w:rsidR="00A77B3E">
      <w:r>
        <w:t xml:space="preserve">Преступление, предусмотренное частью первой статьи 160 УК РФ является преступлением небольшой тяжести. фио, ранее не судима. Подсудимая примирилась с  потерпевшим, который не имеет к ней претензий, причиненный ущерб был возмещен в полном объеме. </w:t>
      </w:r>
    </w:p>
    <w:p w:rsidR="00A77B3E">
      <w:r>
        <w:t>В связи с изложенным, мировой судья считает возможным прекратить уголовное дело по обвинению фио по части первой статьи 160 УК РФ, в связи с примирением с потерпевшим.</w:t>
      </w:r>
    </w:p>
    <w:p w:rsidR="00A77B3E">
      <w:r>
        <w:t>На основании изложенного, руководствуясь ст. ст. 25, 254 п.3, 256 УПК РФ, ст. 76 УК РФ, мировой судья</w:t>
      </w:r>
    </w:p>
    <w:p w:rsidR="00A77B3E">
      <w:r>
        <w:t>ПОСТАНОВИЛ:</w:t>
      </w:r>
    </w:p>
    <w:p w:rsidR="00A77B3E">
      <w:r>
        <w:t xml:space="preserve">Турсунову фио в соответствии со статьей 76 УК РФ от уголовной ответственности, предусмотренной ч.1 ст. 160 УК РФ, освободить. </w:t>
      </w:r>
    </w:p>
    <w:p w:rsidR="00A77B3E">
      <w:r>
        <w:t>Уголовное дело по обвинению Турсуновой фио обвиняемой в совершении преступления предусмотренного ч.1 ст. 160 УК РФ производством прекратить, в связи с примирением сторон.</w:t>
      </w:r>
    </w:p>
    <w:p w:rsidR="00A77B3E">
      <w:r>
        <w:t>Постановление может быть обжаловано в Алуштинский городской суд адрес через мирового судью судебного участка № 23 Алуштинского судебного района  (городской адрес) в течение 10 суток со дня вынесения.</w:t>
      </w:r>
    </w:p>
    <w:p w:rsidR="00A77B3E">
      <w:r>
        <w:t xml:space="preserve">Мировой судья     </w:t>
        <w:tab/>
        <w:tab/>
        <w:tab/>
        <w:t xml:space="preserve">                                 </w:t>
        <w:tab/>
        <w:tab/>
        <w:t xml:space="preserve">                     фио</w:t>
        <w:tab/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