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1-23-19/2018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</w:t>
      </w:r>
      <w:r>
        <w:t>района (</w:t>
      </w:r>
      <w:r>
        <w:t>г.адрес</w:t>
      </w:r>
      <w:r>
        <w:t xml:space="preserve">) </w:t>
      </w:r>
      <w:r>
        <w:t>фио</w:t>
      </w:r>
      <w:r>
        <w:t>,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представившего  удостоверение №</w:t>
      </w:r>
      <w:r>
        <w:t>, действующего на основании ордера №</w:t>
      </w:r>
      <w:r>
        <w:t xml:space="preserve">, </w:t>
      </w:r>
      <w:r>
        <w:t>от</w:t>
      </w:r>
      <w:r>
        <w:t xml:space="preserve"> дата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в открытом су</w:t>
      </w:r>
      <w:r>
        <w:t>дебном заседании в адрес уголовное дело в отношении</w:t>
      </w:r>
    </w:p>
    <w:p w:rsidR="00A77B3E">
      <w:r>
        <w:t>фио</w:t>
      </w:r>
      <w:r>
        <w:t xml:space="preserve">, паспортные данные, зарегистрированного по адресу: адрес, 1 улица, д.4, проживающего по адресу: адрес, гражданина адрес, имеющего среднее образование, состоящего в браке, имеющего малолетнего ребенка </w:t>
      </w:r>
      <w:r>
        <w:t xml:space="preserve">– </w:t>
      </w:r>
      <w:r>
        <w:t>фио</w:t>
      </w:r>
      <w:r>
        <w:t>, паспортные данные, не работающего,  военнообязанного, не судимого,</w:t>
      </w:r>
    </w:p>
    <w:p w:rsidR="00A77B3E">
      <w:r>
        <w:t xml:space="preserve">обвиняемого в совершении преступления, предусмотренного ст. 112 ч.1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совершил умышленное причинение средней тяжести вреда здоровью, не опасного для жизни чел</w:t>
      </w:r>
      <w:r>
        <w:t>овека и не повлекшего последствий, указанных в статье 111 Уголовного кодекса Российской Федерации, но вызвавшего длительное расстройство здоровья.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</w:t>
      </w:r>
      <w:r>
        <w:t>, имея преступный умысел, направленный на причинени</w:t>
      </w:r>
      <w:r>
        <w:t>е вреда здоровью, дата примерно в время, находясь на пустыре около дома №</w:t>
      </w:r>
      <w:r>
        <w:t xml:space="preserve">, адрес, адрес, вмешался в словесный конфликт, происходящий между его отцом </w:t>
      </w:r>
      <w:r>
        <w:t>фио</w:t>
      </w:r>
      <w:r>
        <w:t xml:space="preserve"> и </w:t>
      </w:r>
      <w:r>
        <w:t>фио</w:t>
      </w:r>
      <w:r>
        <w:t xml:space="preserve">, и умышленно нанес </w:t>
      </w:r>
      <w:r>
        <w:t>фио</w:t>
      </w:r>
      <w:r>
        <w:t xml:space="preserve"> не менее 6 ударов кулаками обеих рук и обеими ногами в область головы и</w:t>
      </w:r>
      <w:r>
        <w:t xml:space="preserve"> рук, причинив </w:t>
      </w:r>
      <w:r>
        <w:t>фио</w:t>
      </w:r>
      <w:r>
        <w:t xml:space="preserve"> повреждения в виде ушибленной раны верхней губы слева; кровоизлияния в слизистую оболочку верхней губы слева; кровоподтека нижнего века левого глаза с переходом в скуловую область слева, кровоподтека верхней губы слева, кровоподтека спин</w:t>
      </w:r>
      <w:r>
        <w:t xml:space="preserve">ки носа, кровоподтека затылочной области слева, которые повлекли за собой временное расстройство здоровья менее 3 недель (до 21 дня) и расцениваются в совокупности как причинившие легкий вред здоровью, а также закрытого перелома пятой пястной кости правой </w:t>
      </w:r>
      <w:r>
        <w:t>кисти со смещением отломков, которое согласно заключения эксперта № 351 от дата вызвало длительное расстройство здоровья длительностью свыше трех недель (более 21 дня) и относится к повреждениям, причинившим средней тяжести вред здоровью.</w:t>
      </w:r>
    </w:p>
    <w:p w:rsidR="00A77B3E">
      <w:r>
        <w:t xml:space="preserve">Подсудимый </w:t>
      </w:r>
      <w:r>
        <w:t>фио</w:t>
      </w:r>
      <w:r>
        <w:t xml:space="preserve"> в </w:t>
      </w:r>
      <w:r>
        <w:t>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</w:t>
      </w:r>
      <w:r>
        <w:t xml:space="preserve"> ч.2 ст. 314 УПК РФ соблюдены. </w:t>
      </w:r>
      <w:r>
        <w:t>фио</w:t>
      </w:r>
      <w:r>
        <w:t xml:space="preserve">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</w:t>
      </w:r>
      <w:r>
        <w:t xml:space="preserve">венный обвинитель и защитник. Суд приходит к выводу, что обвинение, с которым согласился подсудимый </w:t>
      </w:r>
      <w:r>
        <w:t>фио</w:t>
      </w:r>
      <w:r>
        <w:t xml:space="preserve">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</w:t>
      </w:r>
      <w:r>
        <w:t>фио</w:t>
      </w:r>
      <w:r>
        <w:t>, предусмотрено до трех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</w:t>
      </w:r>
      <w:r>
        <w:t>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судья, исследовав доказательства по делу: протокол допроса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заключение эксперта № 351 от дата, квалифициру</w:t>
      </w:r>
      <w:r>
        <w:t xml:space="preserve">ет действия подсудимого </w:t>
      </w:r>
      <w:r>
        <w:t>фио</w:t>
      </w:r>
      <w:r>
        <w:t xml:space="preserve"> по ст. 112 ч.1 УК РФ, так как он совершил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</w:t>
      </w:r>
      <w:r>
        <w:t xml:space="preserve">вшего длительное расстройство здоровья. </w:t>
      </w:r>
    </w:p>
    <w:p w:rsidR="00A77B3E">
      <w:r>
        <w:t xml:space="preserve">Суд учитывает, что </w:t>
      </w:r>
      <w:r>
        <w:t>фио</w:t>
      </w:r>
      <w:r>
        <w:t xml:space="preserve"> совершил умышленное преступление против жизни и здоровья, которое в соответствии с ч. 2 ст. 15 УК РФ относится к категории преступлений небольшой тяжести.</w:t>
      </w:r>
    </w:p>
    <w:p w:rsidR="00A77B3E">
      <w:r>
        <w:t>фио</w:t>
      </w:r>
      <w:r>
        <w:t xml:space="preserve"> на учете у врача психиатра и нарк</w:t>
      </w:r>
      <w:r>
        <w:t xml:space="preserve">олога не состоит, характеризуется положительно, свою вину в совершенном деянии, признал полностью, пояснил, что раскаивается в содеянном, имеет малолетнего ребенка </w:t>
      </w:r>
      <w:r>
        <w:t>фио</w:t>
      </w:r>
      <w:r>
        <w:t xml:space="preserve">, паспортные данные, работает на стройках без официального трудоустройства.   </w:t>
      </w:r>
    </w:p>
    <w:p w:rsidR="00A77B3E">
      <w:r>
        <w:t xml:space="preserve">Признание </w:t>
      </w:r>
      <w:r>
        <w:t>подсудимым своей вины как свидетельство раскаяния в содеянном, явка с повинной, наличие малолетнего ребенка, явка с повинной - учитываются судом в качестве обстоятельств, смягчающих наказание.</w:t>
      </w:r>
    </w:p>
    <w:p w:rsidR="00A77B3E">
      <w:r>
        <w:t>Обстоятельств отягчающих наказание в соответствии с ч.1 ст.63 У</w:t>
      </w:r>
      <w:r>
        <w:t>К РФ не установлено.</w:t>
      </w:r>
    </w:p>
    <w:p w:rsidR="00A77B3E">
      <w:r>
        <w:t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</w:t>
      </w:r>
      <w:r>
        <w:t xml:space="preserve">К РФ о назначении наказания при особом порядке судебного разбирательства. </w:t>
      </w:r>
    </w:p>
    <w:p w:rsidR="00A77B3E">
      <w:r>
        <w:t>В соответствии с ч.1 ст.64 УК РФ, при наличии исключительных обстоятельств, связанных с целями и мотивами преступления, ролью виновного, его поведением во время или после совершения</w:t>
      </w:r>
      <w:r>
        <w:t xml:space="preserve"> преступления, и других обстоятельств, существенно уменьшающих степень общественной опасности преступления, наказание может быть назначено ниже низшего предела, предусмотренного соответствующей статьей Особенной части настоящего Кодекса, или суд может назн</w:t>
      </w:r>
      <w:r>
        <w:t>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обязательного.</w:t>
      </w:r>
    </w:p>
    <w:p w:rsidR="00A77B3E">
      <w:r>
        <w:t xml:space="preserve">Мировой судья учитывает мотив совершения преступления, а именно, то, что подсудимый присутствовал при </w:t>
      </w:r>
      <w:r>
        <w:t xml:space="preserve">ссоре своего отца </w:t>
      </w:r>
      <w:r>
        <w:t>фио</w:t>
      </w:r>
      <w:r>
        <w:t xml:space="preserve"> и потерпевшего </w:t>
      </w:r>
      <w:r>
        <w:t>фио</w:t>
      </w:r>
      <w:r>
        <w:t xml:space="preserve">, желая </w:t>
      </w:r>
      <w:r>
        <w:t xml:space="preserve">защитить своего отца подсудимый нанес побои потерпевшему, а также наличие исключительных обстоятельств, к которым суд относит совокупность смягчающих обстоятельств, руководствуясь ч.1 ст.64 УК РФ, суд пришел </w:t>
      </w:r>
      <w:r>
        <w:t xml:space="preserve">к выводу о необходимости назначить подсудимому </w:t>
      </w:r>
      <w:r>
        <w:t>фио</w:t>
      </w:r>
      <w:r>
        <w:t xml:space="preserve"> наказание более мягкое, чем предусмотрено ч.1 ст.112 УК РФ, в виде обязательных работ на срок 190 часов.</w:t>
      </w:r>
    </w:p>
    <w:p w:rsidR="00A77B3E">
      <w:r>
        <w:t xml:space="preserve">дата в отношении </w:t>
      </w:r>
      <w:r>
        <w:t>фио</w:t>
      </w:r>
      <w:r>
        <w:t xml:space="preserve"> применена мера пресечения в виде заключения под стражу. На дату судебного </w:t>
      </w:r>
      <w:r>
        <w:t xml:space="preserve">заседания, </w:t>
      </w:r>
      <w:r>
        <w:t>фио</w:t>
      </w:r>
      <w:r>
        <w:t xml:space="preserve"> находится под стражей 24 дня.</w:t>
      </w:r>
    </w:p>
    <w:p w:rsidR="00A77B3E">
      <w:r>
        <w:t>Согласно ч.3 ст.72 УК РФ время содержания под стражей до судебного разбирательства засчитывается в срок обязательных работ – из расчета один день содержания под стражей за восемь часов обязательных работ.</w:t>
      </w:r>
    </w:p>
    <w:p w:rsidR="00A77B3E">
      <w:r>
        <w:t>Мирово</w:t>
      </w:r>
      <w:r>
        <w:t>й судья приходит к выводу, о необходимости зачета 190 часов обязательных работ в счет 24 дней содержания под стражей до судебного разбирательства. Таким образом, необходимо зачесть в срок назначенного наказания в виде 190 часов обязательных работ время сод</w:t>
      </w:r>
      <w:r>
        <w:t xml:space="preserve">ержания под стражей </w:t>
      </w:r>
      <w:r>
        <w:t>фио</w:t>
      </w:r>
      <w:r>
        <w:t xml:space="preserve"> в период дата – дата и от назначенного наказания в виде обязательных работ освободить.</w:t>
      </w:r>
    </w:p>
    <w:p w:rsidR="00A77B3E">
      <w:r>
        <w:t xml:space="preserve"> 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</w:t>
      </w:r>
      <w:r>
        <w:t>тупления, предусмотренного ст. 112 ч.1 УК РФ, и назначить ему наказание в виде обязательных работ сроком на 190 часов.</w:t>
      </w:r>
    </w:p>
    <w:p w:rsidR="00A77B3E">
      <w:r>
        <w:t xml:space="preserve">Зачесть в срок назначения наказания в виде 190 часов обязательных работ время содержания под стражей </w:t>
      </w:r>
      <w:r>
        <w:t>фио</w:t>
      </w:r>
      <w:r>
        <w:t xml:space="preserve"> в период дата – дата и от назнач</w:t>
      </w:r>
      <w:r>
        <w:t>енного наказания в виде обязательных работ освободить.</w:t>
      </w:r>
    </w:p>
    <w:p w:rsidR="00A77B3E">
      <w:r>
        <w:t xml:space="preserve">Меру пресечения до вступления приговора в законную силу в отношении осужденного </w:t>
      </w:r>
      <w:r>
        <w:t>фио</w:t>
      </w:r>
      <w:r>
        <w:t xml:space="preserve"> в виде содержания под стражей отменить, освободив его из-под стражи в зале суда.</w:t>
      </w:r>
    </w:p>
    <w:p w:rsidR="00A77B3E">
      <w:r>
        <w:t xml:space="preserve">Приговор может быть обжалован в </w:t>
      </w:r>
      <w:r>
        <w:t>Алуш</w:t>
      </w:r>
      <w:r>
        <w:t>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</w:t>
      </w:r>
      <w:r>
        <w:t>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</w:t>
      </w:r>
      <w:r>
        <w:t>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/>
    <w:p w:rsidR="00A77B3E">
      <w:r>
        <w:tab/>
        <w:t xml:space="preserve"> </w:t>
      </w:r>
      <w:r>
        <w:tab/>
        <w:t xml:space="preserve">   </w:t>
      </w:r>
      <w:r>
        <w:tab/>
      </w:r>
    </w:p>
    <w:p w:rsidR="00A77B3E">
      <w:r>
        <w:t xml:space="preserve">                  Мировой судья                                                           </w:t>
      </w:r>
      <w:r>
        <w:tab/>
        <w:t xml:space="preserve">    </w:t>
      </w:r>
      <w:r>
        <w:t xml:space="preserve">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D2"/>
    <w:rsid w:val="003166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