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1-23-28/2021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-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 xml:space="preserve">– </w:t>
      </w:r>
      <w:r>
        <w:t>фио</w:t>
      </w:r>
      <w:r>
        <w:t xml:space="preserve">  </w:t>
      </w:r>
      <w:r>
        <w:t xml:space="preserve">представившего удостоверение, а также ордер №263 </w:t>
      </w:r>
      <w:r>
        <w:t>от</w:t>
      </w:r>
      <w:r>
        <w:t xml:space="preserve"> дата;</w:t>
      </w:r>
    </w:p>
    <w:p w:rsidR="00A77B3E">
      <w:r>
        <w:t xml:space="preserve">в отсутствие потерпевшего – </w:t>
      </w:r>
      <w:r>
        <w:t>фио</w:t>
      </w:r>
      <w:r>
        <w:t>, направил в адрес суда телефонограмму о рассмотрении уголовного дела в его отсутствие;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зарегистрированного по адресу: адрес, фактически проживающего по адресу: адрес, официально трудоустроенного, образование среднее – специальное, холостого, на иждивении малолетних детей не имеющего, официально трудоустроенного – прор</w:t>
      </w:r>
      <w:r>
        <w:t>аб «</w:t>
      </w:r>
      <w:r>
        <w:t>Ремтекс</w:t>
      </w:r>
      <w:r>
        <w:t xml:space="preserve"> – строй», в силу закона не судим, военнообязанного, по месту жительства характеризующегося посредственно, на учете у врачей психиатра и нарколога не состоящего, обвиняемого в совершении преступления  предусмотренного ч.1 ст. 158 УК РФ, </w:t>
      </w:r>
    </w:p>
    <w:p w:rsidR="00A77B3E">
      <w:r>
        <w:t>УСТАНОВ</w:t>
      </w:r>
      <w:r>
        <w:t>ИЛ:</w:t>
      </w:r>
    </w:p>
    <w:p w:rsidR="00A77B3E">
      <w:r>
        <w:t xml:space="preserve">Как установлено судом, </w:t>
      </w:r>
      <w:r>
        <w:t>фио</w:t>
      </w:r>
      <w:r>
        <w:t xml:space="preserve"> дата, примерно в время, будучи в состоянии опьянения, вызванном употреблением алкоголя, находясь в помещении кухни, по месту своего жительства по адресу: адрес, реализуя свой внезапно возникший преступный умысел, направленный</w:t>
      </w:r>
      <w:r>
        <w:t xml:space="preserve"> на тайное хищение чужого имущества, действуя умышленно, из корыстных побуждений, убедившись, что за его действиями никто не наблюдает тайно, путем свободного доступа, похитил оставленный </w:t>
      </w:r>
      <w:r>
        <w:t>фио</w:t>
      </w:r>
      <w:r>
        <w:t xml:space="preserve"> на полу в кухне, принадлежащий последнему мобильный телефон «</w:t>
      </w:r>
      <w:r>
        <w:t>Red</w:t>
      </w:r>
      <w:r>
        <w:t>mi</w:t>
      </w:r>
      <w:r>
        <w:t xml:space="preserve"> 9а» в корпусе серого цвета, </w:t>
      </w:r>
      <w:r>
        <w:t>Imei</w:t>
      </w:r>
      <w:r>
        <w:t>: 1)863089053462742/03, 2)863089053462759/03, стоимостью сумма, в котором находилась не представляющая материальной ценности сим-карта оператора мобильной связи «</w:t>
      </w:r>
      <w:r>
        <w:t>Win</w:t>
      </w:r>
      <w:r>
        <w:t>» абонентский номер телефон, который находился в чехле-к</w:t>
      </w:r>
      <w:r>
        <w:t xml:space="preserve">нижке черного цвета, не представляющем материальной ценности, обратив похищенное имущество в свою пользу, распорядившись им по собственному усмотрению тем самым, своими умышленными действиями, причинив </w:t>
      </w:r>
      <w:r>
        <w:t>фио</w:t>
      </w:r>
      <w:r>
        <w:t xml:space="preserve"> незначительный материальный ущерб на общую сумму с</w:t>
      </w:r>
      <w:r>
        <w:t>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158 УК РФ - кража, то есть тайное хищение чужого имущества.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</w:t>
      </w:r>
      <w:r>
        <w:t>ия.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 о прекращении уголовного дела в отношении подсудимого в связи с примирением с потерпевшим. </w:t>
      </w:r>
    </w:p>
    <w:p w:rsidR="00A77B3E">
      <w:r>
        <w:t xml:space="preserve">Кроме того, дата в адрес мирового судьи от потерпевшего </w:t>
      </w:r>
      <w:r>
        <w:t>фио</w:t>
      </w:r>
      <w:r>
        <w:t>, поступило заявление о прекращения угол</w:t>
      </w:r>
      <w:r>
        <w:t xml:space="preserve">овного дела, в связи с тем, что материальный ущерб, </w:t>
      </w:r>
      <w:r>
        <w:t>причиненный преступлением, ему возмещен, претензий к подсудимому он не имеет, подсудимый ходатайство защитника поддержал.</w:t>
      </w:r>
    </w:p>
    <w:p w:rsidR="00A77B3E">
      <w:r>
        <w:t xml:space="preserve">Государственный обвинитель, против удовлетворения ходатайства защитника возражал, </w:t>
      </w:r>
      <w:r>
        <w:t xml:space="preserve">указал, что подсудимый опасен для общества, а также приобщил к материалам дела приговор мирового судьи судебного участка №22 Алуштинского судебного района от дата, в соответствии с которым </w:t>
      </w:r>
      <w:r>
        <w:t>фио</w:t>
      </w:r>
      <w:r>
        <w:t xml:space="preserve"> признан виновным в совершении преступления. Предусмотренного ча</w:t>
      </w:r>
      <w:r>
        <w:t>стью первой статьи 158 УК РФ и назначено наказание в виде штрафа.</w:t>
      </w:r>
    </w:p>
    <w:p w:rsidR="00A77B3E">
      <w:r>
        <w:t xml:space="preserve">Преступление, предусмотренное частью первой статьи 158 УК РФ является преступлением небольшой тяжести. </w:t>
      </w:r>
      <w:r>
        <w:t>фио</w:t>
      </w:r>
      <w:r>
        <w:t>, в силу закона, ранее не судим. Подсудимый примирился с потерпевшим, который не име</w:t>
      </w:r>
      <w:r>
        <w:t xml:space="preserve">ет к нему претензий. 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</w:t>
      </w:r>
      <w:r>
        <w:t>енности", в статьях 75,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</w:t>
      </w:r>
      <w:r>
        <w:t xml:space="preserve">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</w:t>
      </w:r>
      <w:r>
        <w:t>и погашение судимости);</w:t>
      </w:r>
    </w:p>
    <w:p w:rsidR="00A77B3E">
      <w:r>
        <w:t xml:space="preserve">Таким образом, ссылка государственного обвинителя на приобщенный приговор является несостоятельной, поскольку на момент совершения инкриминируемого преступного деяния по настоящему делу </w:t>
      </w:r>
      <w:r>
        <w:t>фио</w:t>
      </w:r>
      <w:r>
        <w:t xml:space="preserve"> являлся лицом, совершившим преступление вп</w:t>
      </w:r>
      <w:r>
        <w:t>ервые, в связи с чем, суд не усматривает препятствий для удовлетворения ходатайства защитника.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158 УК РФ, в связи с примирением с потерп</w:t>
      </w:r>
      <w:r>
        <w:t>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 xml:space="preserve"> обвиняемого в совершении преступления предусмотренного ч.1 ст. 158 УК РФ производством прекратить, в св</w:t>
      </w:r>
      <w:r>
        <w:t>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</w:t>
      </w:r>
      <w:r>
        <w:t xml:space="preserve">  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4F"/>
    <w:rsid w:val="002C4D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