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1-24-6/2019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</w:t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потерпевшего:                                                                     фио</w:t>
      </w:r>
    </w:p>
    <w:p w:rsidR="00A77B3E">
      <w:r>
        <w:t>подсудимого:</w:t>
        <w:tab/>
        <w:tab/>
        <w:tab/>
        <w:tab/>
        <w:tab/>
        <w:tab/>
        <w:tab/>
        <w:t>фио,</w:t>
      </w:r>
    </w:p>
    <w:p w:rsidR="00A77B3E">
      <w:r>
        <w:t>защитника подсудимого, представившей</w:t>
      </w:r>
    </w:p>
    <w:p w:rsidR="00A77B3E">
      <w:r>
        <w:t>ордер на участие в деле № 15 от дата –              адвоката фио,</w:t>
      </w:r>
    </w:p>
    <w:p w:rsidR="00A77B3E">
      <w:r>
        <w:t xml:space="preserve">                                                                                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гражданина Российской Федерации, со средним образованием, не женатого, работающего в наименование организации в должности подсобного рабочего инженерно-технического отдела, военнообязанного, зарегистрированного по адресу: адрес, пер. фио, 13, проживающего: адрес, адрес, ранее судимого:</w:t>
      </w:r>
    </w:p>
    <w:p w:rsidR="00A77B3E">
      <w:r>
        <w:t>- дата Алуштинским городским судом по ч. 1 ст. 228 УК РФ к 200 часам обязательных работ; дата постановлением Алуштинского городского суда неотбытая часть наказания в виде обязательных работ сроком 196 часов заменена на лишение свободы сроком на 24 дня;</w:t>
      </w:r>
    </w:p>
    <w:p w:rsidR="00A77B3E">
      <w:r>
        <w:t xml:space="preserve">- дата Ялтинским городским судом по ч. 1 ст. 228 УК РФ, с применением ч. 1 ст. 70 УК РФ, к 2 месяцам 10 дням лишения свободы, освободившегося дата по отбытию срока наказания,  </w:t>
      </w:r>
    </w:p>
    <w:p w:rsidR="00A77B3E">
      <w:r>
        <w:t xml:space="preserve">обвиняемого в совершении преступления, предусмотренного п. «в» ч. 2 ст. 115 УК РФ, </w:t>
      </w:r>
    </w:p>
    <w:p w:rsidR="00A77B3E"/>
    <w:p w:rsidR="00A77B3E">
      <w:r>
        <w:t>УСТАНОВИЛ:</w:t>
      </w:r>
    </w:p>
    <w:p w:rsidR="00A77B3E"/>
    <w:p w:rsidR="00A77B3E">
      <w:r>
        <w:t>фио совершил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оружия, при следующих обстоятельствах.</w:t>
      </w:r>
    </w:p>
    <w:p w:rsidR="00A77B3E">
      <w:r>
        <w:t>Так, подсудимый фио дата примерно в время, находясь в состоянии опьянения, вызванном употреблением алкоголя, умышленно, с целью причинения вреда здоровью, в подъезде дома № 10 по адрес в адрес адрес, имея стойкие неприязненные отношения с фио, нанес деревянной палкой, используемой в качестве оружия, не менее четырех ударов сверху вниз по голове фио, перепутав его с фио, и один удар вышеуказанной палкой по голове фио Своими действиями фио причинил фио телесное повреждение в виде ушибленной раны лобной области справа, которое, согласно заключению эксперта № 398 от дата, повлекло кратковременное расстройство здоровья продолжительностью до трех недель и относится к повреждениям, причинившим легкий вред здоровью человека, а также фио – телесное повреждение в виде ушибленной раны теменной области слева, которое, согласно заключению эксперта № 399 от дата, повлекло кратковременное расстройство здоровья продолжительностью до трех недель и относится к повреждениям, причинившим легкий вред здоровью человека.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совершенных преступлений и им дана правильная юридическая оценка.</w:t>
      </w:r>
    </w:p>
    <w:p w:rsidR="00A77B3E">
      <w:r>
        <w:t xml:space="preserve">С учетом мнения государственного обвинителя, защитника подсудимого, потерпевшего фио,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п. «в» ч. 2 ст. 115 УК РФ, санкция которого не превышают 10 лет лишения свободы, предусмотренные ч. 1 и ч. 2 ст. 314,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доказательствами. Его действия суд квалифицирует  по п. «в» ч. 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 </w:t>
      </w:r>
    </w:p>
    <w:p w:rsidR="00A77B3E">
      <w:r>
        <w:t xml:space="preserve">С данным обвинением подсудимый согласен и вину в содеянном признает полностью.   </w:t>
      </w:r>
    </w:p>
    <w:p w:rsidR="00A77B3E">
      <w:r>
        <w:t xml:space="preserve"> В соответствии со ст. 299 УПК РФ суд приходит к выводу о том, что имело место деяние, в совершении которого обвиняется фио Это деяние совершил подсудимый и оно предусмотрено УК РФ; подсудимый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Согласно ч. 3 ст. 60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Преступление, совершенное подсудимым, в соответствии со ст. 15 УК РФ,  относятся к категории небольшой тяжести.</w:t>
      </w:r>
    </w:p>
    <w:p w:rsidR="00A77B3E">
      <w:r>
        <w:t>Подсудимый ранее судим (л.д. 59-72), состоит на учете у врача–нарколога с диагнозом: «злоупотребление наркотиками разных групп» (л.д. 53); на учете у врача-психиатра не состоит (л.д. 55), официально трудоустроен, по месту жительства характеризуется посредственно (л.д. 57-58).</w:t>
      </w:r>
    </w:p>
    <w:p w:rsidR="00A77B3E">
      <w:r>
        <w:t xml:space="preserve">Обстоятельством, смягчающим наказание подсудимому, в соответствии с п. «и» ч. 1 ст. 61 УК РФ, является явка с повинной, активное способствование раскрытию и расследованию преступления. Кроме того, в соответствии с ч. 2 ст. 61 УК РФ, в качестве смягчающих наказание обстоятельств суд учитывает признание вины, раскаяние в содеянном. </w:t>
      </w:r>
    </w:p>
    <w:p w:rsidR="00A77B3E">
      <w:r>
        <w:t>Учитывая характер и степень общественной опасности преступления, объектом которого является жизнь и здоровье человека, обстоятельства совершения преступления и личность виновного, мировой судья, в соответствии с ч. 1.1 ст. 63 УК РФ, отягчающим наказание обстоятельством признает совершение преступления в состоянии опьянения, вызванном употреблением алкоголя.</w:t>
      </w:r>
    </w:p>
    <w:p w:rsidR="00A77B3E">
      <w:r>
        <w:t>При назначении наказания суд учитывает требования ч. 5 ст. 62 УК РФ.</w:t>
      </w:r>
    </w:p>
    <w:p w:rsidR="00A77B3E">
      <w:r>
        <w:t>Также судом при назначении наказания учитывается характер и степень общественной опасности ранее совершенного преступления, обстоятельства, в силу которых исправительное воздействие предыдущего наказания оказалось недостаточным.</w:t>
      </w:r>
    </w:p>
    <w:p w:rsidR="00A77B3E">
      <w:r>
        <w:t>Так, приговором Ялтинского городского суда от дата фио был осужден по ч. 1 ст. 228 УК РФ, с применением ч. 1 ст. 70 УК РФ, к 2 месяцам 10 дням лишения свободы.</w:t>
      </w:r>
    </w:p>
    <w:p w:rsidR="00A77B3E">
      <w:r>
        <w:t>Освободившись из мест лишения свободы дата по отбытию срока наказания, имея неснятые и не погашенные в установленном законом порядке судимости, фио на путь исправления не встал и спустя незначительный промежуток времени (дата) вновь совершил преступление.</w:t>
      </w:r>
    </w:p>
    <w:p w:rsidR="00A77B3E">
      <w:r>
        <w:t>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>Исключительных обстоятельств, связанных с целями и мотивами совершенного преступления, ролью виновного в его совершении, то есть оснований для применения ст. 64 УК РФ судом по делу не установлено.</w:t>
      </w:r>
    </w:p>
    <w:p w:rsidR="00A77B3E">
      <w:r>
        <w:t>Основания для прекращения производства по делу, освобождения от наказания, постановления приговора без назначения наказания отсутствуют.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учитывая отягчающее наказание обстоятельство и наличие обстоятельств, смягчающих наказание, принимая во внимание обстоятельства, в силу которых исправительное воздействие предыдущего наказания оказалось недостаточным, суд считает необходимым назначить подсудимому наказание в виде лишения свободы. Назначение иного, более мягкого вида наказания, предусмотренного санкцией п. «в» ч. 2 ст. 115 УК РФ, по мнению суда, будет недостаточным для исправления осужденного и не обеспечит достижение целей наказания.</w:t>
      </w:r>
    </w:p>
    <w:p w:rsidR="00A77B3E">
      <w:r>
        <w:t xml:space="preserve">Оснований для применения ст. 73 УК РФ суд не усматривает. </w:t>
      </w:r>
    </w:p>
    <w:p w:rsidR="00A77B3E">
      <w:r>
        <w:t xml:space="preserve">Меру пресечения, избранную в отношении фио, в виде подписки о невыезде и надлежащем поведении, необходимо изменить на заключение под стражу.     </w:t>
      </w:r>
    </w:p>
    <w:p w:rsidR="00A77B3E">
      <w:r>
        <w:t xml:space="preserve">  В соответствии с положениями п. «а» ч. 1 ст. 58 УК РФ, а также разъяснениями, данными в п. 3 Постановления Пленума Верховного Суда РФ от дата № 9 "О практике назначения и изменения судами видов исправительных учреждений", отбывание наказания фио следует назначить в исправительной колонии общего режима.</w:t>
      </w:r>
    </w:p>
    <w:p w:rsidR="00A77B3E">
      <w:r>
        <w:t>Гражданские иски по делу не заявлены. Вопрос о вещественных доказательствах следует разрешить в порядке ст. 81 УПК РФ.</w:t>
      </w:r>
    </w:p>
    <w:p w:rsidR="00A77B3E">
      <w:r>
        <w:t>На основании изложенного, руководствуясь телефон,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п. «в» ч. 2 ст. 115 УК РФ, и назначить ему наказание в виде лишения свободы на срок ... с отбыванием наказания в исправительной колонии общего режима.</w:t>
      </w:r>
    </w:p>
    <w:p w:rsidR="00A77B3E">
      <w:r>
        <w:t xml:space="preserve">Меру пресечения фио в виде подписки о невыезде и надлежащем поведении изменить на заключение под стражу. </w:t>
      </w:r>
    </w:p>
    <w:p w:rsidR="00A77B3E">
      <w:r>
        <w:t>Взять фио под стражу в зале суда.</w:t>
      </w:r>
    </w:p>
    <w:p w:rsidR="00A77B3E">
      <w:r>
        <w:t>Срок наказания фио исчислять с момента провозглашения приговора – с дата.</w:t>
      </w:r>
    </w:p>
    <w:p w:rsidR="00A77B3E">
      <w:r>
        <w:t>Вещественное доказательство по делу – деревянную палку, находящуюся на хранении в камере хранения вещественных доказательств ОМВД России по адрес (л.д. 94), - уничтожить.</w:t>
      </w:r>
    </w:p>
    <w:p w:rsidR="00A77B3E">
      <w:r>
        <w:t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адрес, осужденным – в тот же срок со дня вручения ему копии приговора.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>
      <w:r>
        <w:t>Мировой судья:                                                                    фио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