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Дело № 1-24-15/2021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   </w:t>
        <w:tab/>
        <w:t xml:space="preserve">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</w:t>
        <w:tab/>
        <w:t xml:space="preserve">           фио</w:t>
      </w:r>
    </w:p>
    <w:p w:rsidR="00A77B3E">
      <w:r>
        <w:t xml:space="preserve">при участии помощника мирового судьи </w:t>
        <w:tab/>
        <w:t xml:space="preserve">                     фио</w:t>
        <w:tab/>
        <w:tab/>
        <w:tab/>
        <w:tab/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подсудимой:</w:t>
        <w:tab/>
        <w:tab/>
        <w:tab/>
        <w:tab/>
        <w:tab/>
        <w:tab/>
        <w:tab/>
        <w:t>фио</w:t>
      </w:r>
    </w:p>
    <w:p w:rsidR="00A77B3E">
      <w:r>
        <w:t>защитника подсудимой, представившего</w:t>
      </w:r>
    </w:p>
    <w:p w:rsidR="00A77B3E">
      <w:r>
        <w:t xml:space="preserve">ордер на участие в деле № 145 от дата –           адвоката фио 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УССР, гражданка России, с высшим образованием, разведенной, имеющей на иждивении двоих малолетних детей, паспортные данные и паспортные данные, не работающей, не военнообязанной, на адрес регистрации не имеет, проживающей по адресу: адрес, не судимой,</w:t>
      </w:r>
    </w:p>
    <w:p w:rsidR="00A77B3E">
      <w:r>
        <w:t>обвиняемой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совершила кражу, то есть тайное хищение чужого имущества, при следующих обстоятельствах.</w:t>
      </w:r>
    </w:p>
    <w:p w:rsidR="00A77B3E">
      <w:r>
        <w:t xml:space="preserve">Так, подсудимая фио дата примерно в время, находясь в жилой комнате, по месту своего временного жительства, по адресу: адрес, адрес, реализуя свой внезапно возникший преступный умысел, направленный на тайное хищение чужого имущества, действуя умышленно, из корыстных побуждений, воспользовавшись тем, что потерпевший фио спит, и за ее действиями никто не наблюдает, тайно, путем свободного доступа, из кармана лежащей на кровати в указанной комнате принадлежащей фио пайты, похитила золотое адрес, весом 3,46 грамма, 19 размера, с черными вставками, стоимостью сумма, принадлежащее фио, после чего с похищенным имуществом скрылась, обратив его в свою пользу, чем причинила фио материальный ущерб на общую сумму сумма. </w:t>
      </w:r>
    </w:p>
    <w:p w:rsidR="00A77B3E">
      <w:r>
        <w:t>При ознакомлении с материалами уголовного дела фио в присутствии защитника заявила ходатайство о рассмотрении данного дела в особом порядке.</w:t>
      </w:r>
    </w:p>
    <w:p w:rsidR="00A77B3E">
      <w:r>
        <w:t>В судебном заседании подсудимая заявленное ранее ходатайство о постановлении приговора без проведения судебного разбирательства в общем порядке поддержала. При этом подсудимая пояснила, что ей понятно предъявленное обвинение, с которым она полностью согласна и признает свою вину в полном объеме. Данное ходатайство о постановлении приговора без проведения судебного разбирательства заявлено ею добровольно и после консультации с защитником, она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оценка.</w:t>
      </w:r>
    </w:p>
    <w:p w:rsidR="00A77B3E">
      <w:r>
        <w:t>Потерпевший фио в судебное заседание не явился. О времени и месте проведения судебного заседания был уведомлен заблаговременно, надлежащим образом. Ходатайств об отложении судебного разбирательства не поступало.</w:t>
      </w:r>
    </w:p>
    <w:p w:rsidR="00A77B3E">
      <w:r>
        <w:t xml:space="preserve">С учетом мнения государственного обвинителя, защитника подсудимого, заявления потерпевшего которые не возражали против заявленного подсудимым ходатайства о постановлении приговора без проведения судебного разбирательства в общем порядке, а также с учетом того, что подсудимый обвиняется в совершении преступления небольшой тяжести, предусмотренные ч. 1 и ч. 2 ст. 314, ст. 315 УПК РФ условия заявления ходатайства о применении особого порядка принятия судебного решения соблюдены, сторонам судом разъяснены ограничения при назначении наказания, предусмотренные ч. 7 ст. 316 УПК РФ и пределы обжалования приговора, установленные ст. 317 УПК РФ, - суд приходит к выводу о возможности принятия судебного решения в порядке, предусмотренном главой 40 УПК РФ, то есть без проведения судебного разбирательства. </w:t>
      </w:r>
    </w:p>
    <w:p w:rsidR="00A77B3E">
      <w:r>
        <w:t>Изучив материалы уголовного дела, суд считает, что обвинение, с которым согласна подсудимая фио, обоснованно, подтверждается собранными по делу доказательствами, а действия подсудимой должны быть квалифицированы по ч. 1 ст. 158 УК РФ, как кража, то есть тайное хищение чужого имущества.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указанное деяние совершила подсудимая и оно предусмотрено ч. 1 ст. 158 УК РФ; фио виновна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учитывается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подсудимой, которая разведена, официально не трудоустроена; по месту жительства в целом характеризуется неоднозначно (л.д. 87); не судима (л.д. 95-96, 97), на учете у врача-психиатра - не состоит (л.д. 94), состоит на учете у врача-нарколога ...» ...» с дата (л.д. 93).</w:t>
      </w:r>
    </w:p>
    <w:p w:rsidR="00A77B3E">
      <w:r>
        <w:t xml:space="preserve">Кроме того, судом учитываются обстоятельства, смягчающие наказание,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подсудимой, суд учитывает явку с повинной (л.д. 17), активное способствование раскрытию и расследованию преступления; наличие двоих малолетних детей (л.д. 82,83),   а также признание вины и раскаяние в содеянном.</w:t>
      </w:r>
    </w:p>
    <w:p w:rsidR="00A77B3E">
      <w:r>
        <w:t>Обстоятельств, отягчающих наказание подсудимой, судом не установлено.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осужденной и предупреждения совершения новых преступлений, с учетом данных о личности подсудимой, наличия ряда смягчающих наказание обстоятельств и отсутствия обстоятельств, отягчающих наказание, суд считает возможным назначить фио наказание в виде обязательных работ, как меру ответственности за совершенное деяние. Оснований для применения более строгого вида наказания не имеется.</w:t>
      </w:r>
    </w:p>
    <w:p w:rsidR="00A77B3E">
      <w:r>
        <w:t>К числу лиц, которым не могут быть назначены обязательные работы, в силу требований ч. 4 ст. 49 УК РФ, фио не относится.</w:t>
      </w:r>
    </w:p>
    <w:p w:rsidR="00A77B3E">
      <w:r>
        <w:t xml:space="preserve">Каких-либо исключительных обстоятельств, позволяющих применить к подсудимой правила ст. 64 УК РФ, суд не находит. </w:t>
      </w:r>
    </w:p>
    <w:p w:rsidR="00A77B3E">
      <w: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ст. 82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Признать фио виновной в совершении преступления, предусмотренного ч. 1 ст. 158 УК Российской Федерации, и назначить ей наказание в виде ... обязательных работ.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Вещественные доказательства по делу: золотое адрес весом 3,46 грамма, находящееся на хранении у фио (л.д. 47,48), - оставить по принадлежности фиоС,</w:t>
      </w:r>
    </w:p>
    <w:p w:rsidR="00A77B3E">
      <w:r>
        <w:t xml:space="preserve"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