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 xml:space="preserve">                            Дело № 1-24-16/2020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адрес</w:t>
      </w:r>
    </w:p>
    <w:p w:rsidR="00A77B3E"/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фио</w:t>
      </w:r>
    </w:p>
    <w:p w:rsidR="00A77B3E">
      <w:r>
        <w:t>при секретаре:                                                            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 xml:space="preserve">    фио</w:t>
      </w:r>
    </w:p>
    <w:p w:rsidR="00A77B3E">
      <w:r>
        <w:t xml:space="preserve">защитника подсудимого, предоставившего </w:t>
      </w:r>
    </w:p>
    <w:p w:rsidR="00A77B3E">
      <w:r>
        <w:t>ордер № 153 от дата – адвоката:</w:t>
        <w:tab/>
        <w:t xml:space="preserve">               фио</w:t>
      </w:r>
    </w:p>
    <w:p w:rsidR="00A77B3E">
      <w:r>
        <w:t>подсудимого:</w:t>
        <w:tab/>
        <w:tab/>
        <w:tab/>
        <w:tab/>
        <w:tab/>
        <w:tab/>
        <w:t xml:space="preserve">    фио</w:t>
      </w:r>
    </w:p>
    <w:p w:rsidR="00A77B3E">
      <w:r>
        <w:t>рассмотрев в открытом судебном заседании в помещении судебного участка № 24 мирового судьи Алуштинского судебного района (городской адрес) адрес в особом порядке судебного разбирательства уголовное дело в отношении:</w:t>
      </w:r>
    </w:p>
    <w:p w:rsidR="00A77B3E">
      <w:r>
        <w:t>фио, паспортные данныеадрес, гражданина РФ, со средним образованием, не работающего, не женатого, не военнообязанного, проживающего по адресу: адрес, ранее не судимого,</w:t>
      </w:r>
    </w:p>
    <w:p w:rsidR="00A77B3E">
      <w:r>
        <w:t>обвиняемого в совершении преступления, предусмотренного п. «в» ч. 2 ст. 115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 xml:space="preserve">фио обвиняется в умышленном причинении легкого вреда здоровью, вызвавшего кратковременное расстройство здоровья, совершенном с применением предмета, используемого в качестве оружия, при следующих обстоятельствах. </w:t>
      </w:r>
    </w:p>
    <w:p w:rsidR="00A77B3E">
      <w:r>
        <w:t>Так, фио, будучи в состоянии опьянения, вызванном употреблением алкоголя, дата примерно в время, находясь по месту жительство во дворе дома № 4-А по адрес в адрес адрес, в ходе конфликта с фио нанес последнему один удар ножом хозяйственно-бытового назначения, используемым им в качестве оружия, в область груди, причинив тем самым потерпевшему повреждение в виде колото-резаной раны на передней поверхности грудной клетки слева, на уровне проекции реберной дуги почти по средне-ключичной линии, которое, согласно заключению эксперта от дата № 231 повлекло за собой кратковременное расстройство здоровья продолжительностью до трех недель и относится к повреждениям, причинившим легкий вред здоровью человека.</w:t>
      </w:r>
    </w:p>
    <w:p w:rsidR="00A77B3E">
      <w:r>
        <w:t xml:space="preserve">Действия фио органом предварительного следствия  квалифицированы по п. «в» ч. 2 ст. 115 УК РФ. </w:t>
      </w:r>
    </w:p>
    <w:p w:rsidR="00A77B3E">
      <w:r>
        <w:t xml:space="preserve">   Потерпевший фио в судебное заседание не явился. О времени и месте проведения судебного заседания был уведомлен заблаговременно, надлежащим образом. Просил о рассмотрении уголовного дела в его отсутствие.</w:t>
      </w:r>
    </w:p>
    <w:p w:rsidR="00A77B3E">
      <w:r>
        <w:t>Также потерпевшим было подано ходатайство о прекращении уголовного дела в связи с примирением с подсудимым, поскольку подсудимый попросил у него прощения за случившееся, загладил причиненный преступлений вред, каких-либо претензий к подсудимому он не имеет.</w:t>
      </w:r>
    </w:p>
    <w:p w:rsidR="00A77B3E">
      <w:r>
        <w:t>Подсудимый фио и его защитник также ходатайствовали о прекращении уголовного дела в связи с примирением с потерпевшим.</w:t>
      </w:r>
    </w:p>
    <w:p w:rsidR="00A77B3E">
      <w:r>
        <w:t xml:space="preserve">Государственный обвинитель не возражал против удовлетворения ходатайства о прекращении производства по делу. </w:t>
      </w:r>
    </w:p>
    <w:p w:rsidR="00A77B3E">
      <w:r>
        <w:t>Выслушав стороны, суд считает, что уголовное дело подлежит прекращению по следующим основаниям.</w:t>
      </w:r>
    </w:p>
    <w:p w:rsidR="00A77B3E">
      <w: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потерпевшими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</w:p>
    <w:p w:rsidR="00A77B3E">
      <w:r>
        <w:t>1. лицо совершило преступление небольшой или средней тяжести;</w:t>
      </w:r>
    </w:p>
    <w:p w:rsidR="00A77B3E">
      <w:r>
        <w:t>2. лицо совершило преступление впервые;</w:t>
      </w:r>
    </w:p>
    <w:p w:rsidR="00A77B3E">
      <w:r>
        <w:t>3.лицо, обвиняемое или подозреваемое в совершении преступления, примирилось с потерпевшим;</w:t>
      </w:r>
    </w:p>
    <w:p w:rsidR="00A77B3E">
      <w:r>
        <w:t>4.лицо, обвиняемое или подозреваемое в совершении преступления, загладило причиненный потерпевшему вред.</w:t>
      </w:r>
    </w:p>
    <w:p w:rsidR="00A77B3E">
      <w:r>
        <w:t xml:space="preserve">Как видно из материалов настоящего уголовного дела, все необходимые и предусмотренные законом условия прекращения уголовного дела в связи с примирением с потерпевшим соблюдены. Подсудимый ранее не судим, преступление, в котором он обвиняется, относится к категории преступлений небольшой тяжести. Потерпевший просит о прекращении уголовного дела в связи с примирением с подсудимым, поскольку последний загладил причиненный вред, каких-либо претензий к подсудимому он не имеет. </w:t>
      </w:r>
    </w:p>
    <w:p w:rsidR="00A77B3E">
      <w:r>
        <w:t xml:space="preserve">Учитывая, что имеются все условия, предусмотренные ст. 25 УПК РФ, ст. 76 УК РФ для прекращения уголовного дела в связи с примирением, мировой судья считает, что заявленное ходатайство подлежит удовлетворению. </w:t>
      </w:r>
    </w:p>
    <w:p w:rsidR="00A77B3E">
      <w:r>
        <w:t>Гражданский иск прокурора, поданный в защиту интересов Российской Федерации в лице Территориального фонда обязательного медицинского страхования адрес, подлежит оставлению без рассмотрения, поскольку статьей 254 УПК РФ не предусмотрена возможность рассмотрения гражданского иска при прекращении уголовного дела, в том числе и по нереабилитирующим основаниям</w:t>
      </w:r>
    </w:p>
    <w:p w:rsidR="00A77B3E">
      <w:r>
        <w:t xml:space="preserve">Вопрос о вещественных доказательствах следует разрешить в порядке ст. 81 УПК РФ. </w:t>
      </w:r>
    </w:p>
    <w:p w:rsidR="00A77B3E">
      <w:r>
        <w:t>На основании изложенного, руководствуясь ст. 76 УК РФ, ст.ст. 25, 256 УПК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Заявление потерпевшего фио – удовлетворить. </w:t>
      </w:r>
    </w:p>
    <w:p w:rsidR="00A77B3E">
      <w:r>
        <w:t>Производство по уголовному делу в отношении фио, обвиняемого в совершении преступления, предусмотренного п. «в» ч. 2 ст. 115 УК РФ, - прекратить на основании ст. 25 УПК РФ, в связи с примирением с потерпевшим.</w:t>
      </w:r>
    </w:p>
    <w:p w:rsidR="00A77B3E">
      <w:r>
        <w:t>фио, обвиняемого в совершении преступления, предусмотренного п. «в» ч. 2 ст. 115 УК РФ, на основании ст. 76 УК РФ от уголовной ответственности освободить.</w:t>
      </w:r>
    </w:p>
    <w:p w:rsidR="00A77B3E">
      <w:r>
        <w:t xml:space="preserve">Меру пресечения фио в виде подписки о невыезде и надлежащем поведении по вступлению постановления в законную силу - отменить. </w:t>
      </w:r>
    </w:p>
    <w:p w:rsidR="00A77B3E">
      <w:r>
        <w:t>Гражданский иск прокурора адрес – оставить без рассмотрения.</w:t>
      </w:r>
    </w:p>
    <w:p w:rsidR="00A77B3E">
      <w:r>
        <w:t>Вещественное доказательство по делу:</w:t>
      </w:r>
    </w:p>
    <w:p w:rsidR="00A77B3E">
      <w:r>
        <w:t>- нож хозяйственно-бытового назначения, находящийся на хранении в камере хранения вещественных доказательств ОМВД России по адрес (л.д. 102-103), - передать в ОМВД России по адрес;</w:t>
      </w:r>
    </w:p>
    <w:p w:rsidR="00A77B3E">
      <w:r>
        <w:t>- футболку, принадлежащую потерпевшему фио и находящуюся на хранении в камере хранения вещественных доказательств ОМВД России по адрес (л.д. 102-103), - возвратить фио по принадлежности.</w:t>
      </w:r>
    </w:p>
    <w:p w:rsidR="00A77B3E">
      <w:r>
        <w:t>Постановление может быть обжаловано в течение 10 суток со дня его вынесения в Алуштинский городской суд адрес через мирового судью судебного участка № 24 Алуштинского судебного района (городской адрес) адрес.</w:t>
      </w:r>
    </w:p>
    <w:p w:rsidR="00A77B3E"/>
    <w:p w:rsidR="00A77B3E"/>
    <w:p w:rsidR="00A77B3E">
      <w:r>
        <w:t xml:space="preserve">Мировой судья:                                 </w:t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