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1-24-18/2019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 </w:t>
        <w:tab/>
        <w:tab/>
        <w:tab/>
        <w:t xml:space="preserve">         адрес</w:t>
      </w:r>
    </w:p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 xml:space="preserve">          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      фио</w:t>
      </w:r>
    </w:p>
    <w:p w:rsidR="00A77B3E">
      <w:r>
        <w:t>подсудимого:</w:t>
        <w:tab/>
        <w:tab/>
        <w:tab/>
        <w:tab/>
        <w:tab/>
        <w:tab/>
        <w:t xml:space="preserve">          фио</w:t>
      </w:r>
    </w:p>
    <w:p w:rsidR="00A77B3E">
      <w:r>
        <w:t>защитника подсудимого, представившего</w:t>
      </w:r>
    </w:p>
    <w:p w:rsidR="00A77B3E">
      <w:r>
        <w:t>ордер на участие в деле № 339 от дата –              адвоката фио,</w:t>
      </w:r>
    </w:p>
    <w:p w:rsidR="00A77B3E">
      <w:r>
        <w:t xml:space="preserve">                                                                                </w:t>
      </w:r>
    </w:p>
    <w:p w:rsidR="00A77B3E">
      <w:r>
        <w:t>рассмотрев в открытом судебном заседании в помещении судебного участка №24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данные, гражданина Украины, со средним специальным образованием, не женатого, не работающего, не военнообязанного, зарегистрированного и проживающего по адресу: адрес, ранее судимого:</w:t>
      </w:r>
    </w:p>
    <w:p w:rsidR="00A77B3E">
      <w:r>
        <w:t>- дата Алуштинским городским судом по ч. 3 ст. 296 УК Украины к дата ограничения свободы с испытательным сроком дата;</w:t>
      </w:r>
    </w:p>
    <w:p w:rsidR="00A77B3E">
      <w:r>
        <w:t>- дата Алуштинским городским судом по ч. 5 ст. 185 УК Украины, с применением ст. 71 УК Украины, к дата 6 месяцам лишения свободы с конфискацией всего личного имущества; освободившегося дата условно-досрочно на неотбытый срок 9 месяцев 27 дней;</w:t>
      </w:r>
    </w:p>
    <w:p w:rsidR="00A77B3E">
      <w:r>
        <w:t>- дата Железнодорожным районным судом адрес по ч. 1 ст. 309 УК Украины к дата лишения свободы;</w:t>
      </w:r>
    </w:p>
    <w:p w:rsidR="00A77B3E">
      <w:r>
        <w:t>- дата Центральным районным судом адрес по ч. 1 ст. 158 УК РФ к дата 6 месяцам ограничения свободы;</w:t>
      </w:r>
    </w:p>
    <w:p w:rsidR="00A77B3E">
      <w:r>
        <w:t>- дата Киевским районным судом адрес по п. «в» ч. 2 ст. 158 УК РФ, с применением ст. 73 УК РФ, к дата лишения свободы условно, с испытательным сроком на дата;</w:t>
      </w:r>
    </w:p>
    <w:p w:rsidR="00A77B3E">
      <w:r>
        <w:t>- дата Алуштинским городским судом по ч. 1 ст. 158 УК РФ, с применением ч. 4 ст. 74, 70 УК РФ, к дата 1 месяцу лишения свободы без ограничения свободы, с отбыванием наказания в колонии-поселении;</w:t>
      </w:r>
    </w:p>
    <w:p w:rsidR="00A77B3E">
      <w:r>
        <w:t xml:space="preserve">- дата Алуштинским городским судом по п. «в» ч. 2 ст. 158, ч. 1 ст. 158, ч. 1 ст. 158, п. «в» ч. 2 ст. 158, п. «в» ч. 2 ст. 158 УК РФ, с применением ч.ч. 3, 5 ст. 69 УК РФ, к дата 6 месяцам лишения свободы, без ограничения свободы, с отбыванием наказания в колонии-поселении; </w:t>
      </w:r>
    </w:p>
    <w:p w:rsidR="00A77B3E">
      <w:r>
        <w:t xml:space="preserve">- освободившегося из мест лишения свободы дата по отбытию срока наказания, </w:t>
      </w:r>
    </w:p>
    <w:p w:rsidR="00A77B3E">
      <w:r>
        <w:t>обвиняемого в совершении преступлений, предусмотренных ч. 1 ст. 158 УК РФ, ч. 1 ст. 158 УК РФ,</w:t>
      </w:r>
    </w:p>
    <w:p w:rsidR="00A77B3E"/>
    <w:p w:rsidR="00A77B3E"/>
    <w:p w:rsidR="00A77B3E">
      <w:r>
        <w:t>УСТАНОВИЛ:</w:t>
      </w:r>
    </w:p>
    <w:p w:rsidR="00A77B3E"/>
    <w:p w:rsidR="00A77B3E">
      <w:r>
        <w:t>фио совершил кражу, то есть тайное хищение чужого имущества, при следующих обстоятельствах.</w:t>
      </w:r>
    </w:p>
    <w:p w:rsidR="00A77B3E">
      <w:r>
        <w:t>Так, подсудимый фио дата в период времени с время до время, в рабочее время, находясь в помещении торгового зала магазина «...», расположенного по адресу: адрес, адрес, умышленно, действуя с корыстным мотивом, из женской сумки, находившейся на стуле, тайно похитил принадлежащее фио имущество, а именно: мобильный телефон наименование организации, ..., стоимостью сумма, чехол для мобильного телефона золотистого цвета стоимостью сумма, две сим-карты оператора сотовой связи «МТС» и карту памяти, не представляющие материальной ценности, всего на общую сумму сумма. С похищенным с места преступления скрылся, распорядившись им по своему усмотрению, причинив тем самым материальный ущерб потерпевшей фио на сумму сумма.</w:t>
      </w:r>
    </w:p>
    <w:p w:rsidR="00A77B3E">
      <w:r>
        <w:t>Кроме того, фио совершил кражу, то есть тайное хищение чужого имущества, при следующих обстоятельствах.</w:t>
      </w:r>
    </w:p>
    <w:p w:rsidR="00A77B3E">
      <w:r>
        <w:t>Так, подсудимый фио дата в период времени с время до время, в рабочее время, находясь в открытом торговом павильоне, расположенном по адресу: адрес, адрес, умышленно, действуя с корыстным мотивом, из женской сумки, находившейся на стуле, тайно похитил принадлежащее фио имущество, а именно: мобильный телефон наименование организации, imei 861423039215449, 861423039215456, стоимостью сумма, а также сим-карту оператора сотовой связи «МТС», не представляющую материальной ценности. С похищенным с места преступления скрылся, распорядившись им по своему усмотрению, причинив тем самым материальный ущерб потерпевшей фио на сумму сумма.</w:t>
      </w:r>
    </w:p>
    <w:p w:rsidR="00A77B3E">
      <w:r>
        <w:t>При ознакомлении с материалами уголовного дела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проведении судебного разбирательства по делу в особом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проведении судебного заседания в особом порядке им заявлено добровольно,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совершенных преступлений и им дана правильная юридическая оценка.</w:t>
      </w:r>
    </w:p>
    <w:p w:rsidR="00A77B3E">
      <w:r>
        <w:t xml:space="preserve">С учетом мнения государственного обвинителя, защитника подсудимого,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преступлений, предусмотренных ч. 1 ст. 158 УК РФ, санкция которого  не превышают 10 лет лишения свободы, предусмотренные ч. 1 и ч. 2 ст. 314, 315 УПК РФ условия заявления ходатайства о применении особого порядка принятия судебного решения соблюдены, сторонам судом разъяснены ограничения при назначении наказания, предусмотренные ч. 7 ст. 316 УПК РФ и пределы обжалования приговора, установленные ст. 317 УПК РФ, -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 </w:t>
      </w:r>
    </w:p>
    <w:p w:rsidR="00A77B3E">
      <w:r>
        <w:t>Изучив материалы уголовного дела, суд считает, что обвинение, с которым согласен подсудимый фио обоснованно, подтверждается собранными по делу доказательствами. Его действия суд квалифицирует:</w:t>
      </w:r>
    </w:p>
    <w:p w:rsidR="00A77B3E">
      <w:r>
        <w:t>-  по ч. 1 ст. 158 УК РФ, как кража, то есть тайное хищение чужого имущества (по эпизоду тайного хищения имущества фио на общую сумму сумма, имевшего место дата в период времени с время до время в помещении торгового зала магазина «...», расположенного по адресу: адрес, адрес);</w:t>
      </w:r>
    </w:p>
    <w:p w:rsidR="00A77B3E">
      <w:r>
        <w:t xml:space="preserve">- по ч. 1 ст. 158 УК РФ, как кража, то есть тайное хищение чужого имущества (по эпизоду тайного хищения имущества фио стоимостью сумма, имевшего место дата в период времени с время до время в торговом павильоне, расположенном по адресу: адрес, адрес). </w:t>
      </w:r>
    </w:p>
    <w:p w:rsidR="00A77B3E">
      <w:r>
        <w:t xml:space="preserve">С данным обвинением подсудимый согласен и вину в содеянном признает полностью.   </w:t>
      </w:r>
    </w:p>
    <w:p w:rsidR="00A77B3E">
      <w:r>
        <w:t xml:space="preserve"> В соответствии со ст. 299 УПК РФ суд приходит к выводу о том, что имели место деяния, в совершении которых обвиняется фио Эти деяния совершил подсудимый и они предусмотрены УК РФ;  подсудимый виновен в совершении этих деяний и подлежит уголовному наказанию; оснований для освобождения его от наказания и вынесения приговора без наказания не имеется.</w:t>
      </w:r>
    </w:p>
    <w:p w:rsidR="00A77B3E">
      <w:r>
        <w:t>Согласно ч. 3 ст. 60 УК РФ, при назначении  наказания суд учитывает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Преступления, совершенные подсудимым, в соответствии со ст. 15 УК РФ,  относятся к категории небольшой тяжести.</w:t>
      </w:r>
    </w:p>
    <w:p w:rsidR="00A77B3E">
      <w:r>
        <w:t xml:space="preserve">Обстоятельством, смягчающим наказание подсудимому, в соответствии с п. «и» ч. 1 ст. 61 УК РФ, является явка с повинной. Кроме того, в соответствии с ч. 2 ст. 61 УК РФ, в качестве смягчающего наказание обстоятельства суд учитывает признание вины. </w:t>
      </w:r>
    </w:p>
    <w:p w:rsidR="00A77B3E">
      <w:r>
        <w:t>Принимая во внимание, что фио имеет судимость за ранее совершенное умышленное преступление, судимость не снята и не погашена в установленном законом порядке, суд, на основании п. «а» ч. 1 ст. 63 УК РФ, в качестве  обстоятельства, отягчающего наказание, признает и учитывает рецидив преступлений.</w:t>
      </w:r>
    </w:p>
    <w:p w:rsidR="00A77B3E">
      <w:r>
        <w:t>Подсудимый ранее судим (т. 2 л.д. 44-47, 52-68), на учете у врачей – нарколога и психиатра - не состоит (т. 2 л.д. 48, 49), официально не работает, по месту жительства характеризуется посредственно (т. 2 л.д. 51).</w:t>
      </w:r>
    </w:p>
    <w:p w:rsidR="00A77B3E">
      <w:r>
        <w:t>При назначении наказания суд учитывает данные о личности подсудимого, совокупность смягчающих и отягчающего наказание обстоятельств, совершение им преступлений, отнесенных к категории преступлений небольшой тяжести, а также влияние назначенного наказания на исправление осужденного и на условия жизни его семьи.</w:t>
      </w:r>
    </w:p>
    <w:p w:rsidR="00A77B3E">
      <w:r>
        <w:t>Кроме того, при назначении наказания суд учитывает требования ч.ч. 1, 5 ст. 62 УК РФ.</w:t>
      </w:r>
    </w:p>
    <w:p w:rsidR="00A77B3E">
      <w:r>
        <w:t>Назначая наказание, суд реализует принципы справедливости и индивидуализации наказания, учитывая, что назначенное наказание должно быть необходимым и достаточным для исправления осужденного.</w:t>
      </w:r>
    </w:p>
    <w:p w:rsidR="00A77B3E">
      <w:r>
        <w:t>Исключительных обстоятельств, связанных с целями и мотивами совершенного преступления, ролью виновного в его совершении, то есть оснований для применения ст. 64 УК РФ, судом по делу не установлено.</w:t>
      </w:r>
    </w:p>
    <w:p w:rsidR="00A77B3E">
      <w:r>
        <w:t>Основания для прекращения производства по делу, освобождения от наказания, постановления приговора без назначения наказания отсутствуют.</w:t>
      </w:r>
    </w:p>
    <w:p w:rsidR="00A77B3E">
      <w:r>
        <w:t>Согласно части 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A77B3E">
      <w:r>
        <w:t>Также судом при назначении наказания учитывается характер и степень общественной опасности ранее совершенных преступлений, обстоятельства, в силу которых исправительное воздействие ранее назначенных наказаний оказалось недостаточным, а также характер и степень общественной опасности вновь совершенных преступлений.</w:t>
      </w:r>
    </w:p>
    <w:p w:rsidR="00A77B3E">
      <w:r>
        <w:t>В связи с изложенным, суд полагает необходимым назначить наказание в виде лишения свободы, поскольку только данный вид наказания сможет обеспечить восстановление социальной справедливости, исправление осужденного и предупреждение совершения им новых преступлений.</w:t>
      </w:r>
    </w:p>
    <w:p w:rsidR="00A77B3E">
      <w:r>
        <w:t>Учитывая, что фио ранее отбывал наказание в местах лишения свободы, оснований для применения ст. 73 УК РФ суд не находит.</w:t>
      </w:r>
    </w:p>
    <w:p w:rsidR="00A77B3E">
      <w:r>
        <w:t xml:space="preserve">При определении размера наказания суд учитывает наличие ряда смягчающих наказание обстоятельств, а потому, с учетом положений ч. 3 ст. 68 УК РФ, суд полагает возможным назначить подсудимому за каждое из совершенных преступлений наказание менее одной третьей части от максимального срока наиболее строгого вида наказания. </w:t>
      </w:r>
    </w:p>
    <w:p w:rsidR="00A77B3E">
      <w:r>
        <w:t>С учетом положений ст. 58 УК РФ, наказание по приговору следует отбывать в колонии строгого режима.</w:t>
      </w:r>
    </w:p>
    <w:p w:rsidR="00A77B3E">
      <w:r>
        <w:t xml:space="preserve">При этом в срок назначенного наказания, исходя из положений ч. 3.1 ст. 72 УК РФ, следует зачесть время содержания подсудимого под стражей в период с дата по дата. </w:t>
      </w:r>
    </w:p>
    <w:p w:rsidR="00A77B3E">
      <w:r>
        <w:t>Вопрос о вещественных доказательствах следует разрешить в порядке ст. 81 УПК РФ. Гражданские иски по делу не заявлены.</w:t>
      </w:r>
    </w:p>
    <w:p w:rsidR="00A77B3E">
      <w:r>
        <w:t>На основании изложенного, руководствуясь ст.ст. 307-309, 316, 322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Признать фио виновным в совершении преступлений, предусмотренных ч. 1 ст. 158 УК РФ и ч. 1 ст. 158 УК РФ, и назначить ему наказание:</w:t>
      </w:r>
    </w:p>
    <w:p w:rsidR="00A77B3E">
      <w:r>
        <w:t xml:space="preserve"> - по ч. 1 ст. 158 УК РФ (по эпизоду кражи имущества фио) в виде лишения свободы на срок 03 (три) месяца;</w:t>
      </w:r>
    </w:p>
    <w:p w:rsidR="00A77B3E">
      <w:r>
        <w:t>- по ч. 1 ст. 158 УК РФ (по эпизоду кражи имущества фио) в виде лишения свободы на срок 03 (три) месяца.</w:t>
      </w:r>
    </w:p>
    <w:p w:rsidR="00A77B3E">
      <w:r>
        <w:t xml:space="preserve">   На основании ч. 2 ст. 69 УК РФ путем частичного сложения назначенных наказаний, окончательно определить фио к отбытию наказание в виде 05 (пяти) месяцев лишения свободы, с отбыванием наказания в исправительной колонии строгого режима.</w:t>
      </w:r>
    </w:p>
    <w:p w:rsidR="00A77B3E">
      <w:r>
        <w:t>Срок наказания исчислять с дата.</w:t>
      </w:r>
    </w:p>
    <w:p w:rsidR="00A77B3E">
      <w:r>
        <w:t>Зачесть в срок отбытия наказания время заключения под стражу в период с дата по дата, из расчета один день содержания под стражей за один день отбывания наказания, в связи с чем считать назначенное фио наказание полностью отбытым.</w:t>
      </w:r>
    </w:p>
    <w:p w:rsidR="00A77B3E">
      <w:r>
        <w:t xml:space="preserve">  Меру пресечения фио в виде подписки о невыезде и надлежащем поведении до вступления приговора суда в законную силу оставить без изменения, по вступлению приговора в законную силу - отменить. </w:t>
      </w:r>
    </w:p>
    <w:p w:rsidR="00A77B3E">
      <w:r>
        <w:t>Вещественные доказательства по делу: мобильный телефон наименование организации, находящийся на хранении у потерпевшей фио (т. 1 л.д. 39), - оставить последней по принадлежности; видеозапись с камеры видеонаблюдения (т. 2 л.д. 87), - хранить при уголовном деле.</w:t>
      </w:r>
    </w:p>
    <w:p w:rsidR="00A77B3E">
      <w:r>
        <w:t xml:space="preserve">Приговор может быть обжалован в апелляционном порядке с соблюдением требований ст. 317 УПК РФ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/>
    <w:p w:rsidR="00A77B3E">
      <w:r>
        <w:t>Мировой судья:                                                                    фио</w:t>
      </w:r>
    </w:p>
    <w:p w:rsidR="00A77B3E"/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