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/>
    <w:p w:rsidR="00A77B3E">
      <w:r>
        <w:t>Дело № 1-24-21/2018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адрес</w:t>
      </w:r>
    </w:p>
    <w:p w:rsidR="00A77B3E"/>
    <w:p w:rsidR="00A77B3E">
      <w:r>
        <w:t>Суд в составе мирового судьи судебного участка № ...... судебного района (городской адрес) адрес фио,</w:t>
      </w:r>
    </w:p>
    <w:p w:rsidR="00A77B3E">
      <w:r>
        <w:t>при секретаре фио,</w:t>
      </w:r>
    </w:p>
    <w:p w:rsidR="00A77B3E">
      <w:r>
        <w:t>с участием государственного обвинителя фио,</w:t>
      </w:r>
    </w:p>
    <w:p w:rsidR="00A77B3E">
      <w:r>
        <w:t xml:space="preserve">подсудимого фио,  </w:t>
      </w:r>
    </w:p>
    <w:p w:rsidR="00A77B3E">
      <w:r>
        <w:t>защитника подсудимого - адвоката фио, представившего ордер № 64 от дата года, выданный председателем КАРК «КрымЛидер» фио</w:t>
      </w:r>
    </w:p>
    <w:p w:rsidR="00A77B3E">
      <w:r>
        <w:t xml:space="preserve">рассмотрев в открытом судебном заседании уголовное дело № 1-24-21/2018 в отношении  </w:t>
      </w:r>
    </w:p>
    <w:p w:rsidR="00A77B3E">
      <w:r>
        <w:t xml:space="preserve">фио, паспортные данные адрес, гражданина России, зарегистрированного по адресу: адрес, адрес, со средним образованием, не женатого, не работающего, военнообязанного, ранее судимого: </w:t>
      </w:r>
    </w:p>
    <w:p w:rsidR="00A77B3E">
      <w:r>
        <w:t xml:space="preserve">- дата ... городским судом по ч. 3 ст. 185, ч. 4 ст. 70 УК Украины к дата 6 месяцам лишения свободы; </w:t>
      </w:r>
    </w:p>
    <w:p w:rsidR="00A77B3E">
      <w:r>
        <w:t xml:space="preserve">- дата ... городским судом по ч. 2 ст. 185 УК Украины к дата лишения свободы. Постановлением Железнодорожного районного суда адрес от дата определено считать осужденным по ч. 1 ст. 158, ст. 70 УК РФ к дата лишения свободы с отбыванием в исправительной колонии строгого режима; дата освобожден по отбытию наказания; </w:t>
      </w:r>
    </w:p>
    <w:p w:rsidR="00A77B3E">
      <w:r>
        <w:t xml:space="preserve">- дата ... городским судом по ч. 1 ст. 158 УК РФ к 8 месяцам лишения свободы с отбыванием наказания в колонии общего режима; дата освобожден в связи с отбытием срока наказания; </w:t>
      </w:r>
    </w:p>
    <w:p w:rsidR="00A77B3E">
      <w:r>
        <w:t xml:space="preserve">- дата ... городским судом по ч. 1 ст. 158, ч. 1 ст. 158, ч. 3 ст. 30, ч. 1 ст. 158, ч. 1 ст. 158, ч. 1 ст. 228 УК РФ к дата 6 месяцам лишения свободы с отбыванием наказания в исправительной колонии строгого режима, </w:t>
      </w:r>
    </w:p>
    <w:p w:rsidR="00A77B3E">
      <w:r>
        <w:t>- дата ... городским судом по ч. 2 ст. 162 УК РФ, с применением ч. 5 ст. 69 УК РФ к дата лишения свободы с отбыванием наказания в исправительной колонии строгого режима;</w:t>
      </w:r>
    </w:p>
    <w:p w:rsidR="00A77B3E">
      <w:r>
        <w:t>- дата ... городским судом по п.п. «б», «в» ч. 2 ст. 158 УК РФ, с применением ч. 5 ст. 69 УК РФ к дата 6 месяцам лишения свободы, без ограничения свободы, с отбыванием наказания в исправительной колонии строгого режима,</w:t>
      </w:r>
    </w:p>
    <w:p w:rsidR="00A77B3E">
      <w:r>
        <w:t>в совершении преступления, предусмотренного ч. 1 ст. 158 УК РФ,</w:t>
      </w:r>
    </w:p>
    <w:p w:rsidR="00A77B3E"/>
    <w:p w:rsidR="00A77B3E">
      <w:r>
        <w:t>УСТАНОВИЛ:</w:t>
      </w:r>
    </w:p>
    <w:p w:rsidR="00A77B3E"/>
    <w:p w:rsidR="00A77B3E">
      <w:r>
        <w:t>фио в один из дней в начале дата, в дневное время, находясь на законном основании в квартире № 21 дома № 1 по адрес в адрес адрес, имея умысел, направленный на тайное хищение чужого имущества, действуя из корыстных побуждений, воспользовавшись тем, что за его действиями никто не наблюдает, путем свободного доступа, из помещения кладовой, расположенной в указанной выше квартире, тайно похитил имущество, принадлежащее фио, а именно: наборы двуспального постельного белья из ситца в количестве пять штук стоимостью сумма каждый; две махровые простыни стоимостью по сумма; полотенца махровые банные в количестве две штуки стоимостью сумма за одно полотенце; рулон ткани длиной 5 метров стоимостью сумма за 1 метр; утюг белого цвета с синими вставками иностранного производства стоимостью сумма. После чего фио с места совершения преступления скрылся, распорядившись похищенным имуществом по своему усмотрению, причинив тем самым фио материальный ущерб на общую сумму сумма.</w:t>
      </w:r>
    </w:p>
    <w:p w:rsidR="00A77B3E">
      <w:r>
        <w:t>В судебном заседании подсудимый поддержал ранее заявленное ходатайство о постановлении приговора без проведения судебного разбирательства и пояснил, что предъявленное обвинение ему понятно, с обвинением он согласен в полном объеме, обстоятельства совершения преступления, указанные в обвинительном заключении и свою вину в предъявленном обвинении признает полностью. Данное ходатайство заявлено им добровольно и после консультации с защитником, также им осознается характер и последствия постановления приговора без проведения судебного разбирательства и что приговор не может быть обжалован по основаниям, предусмотренным п. 1 ст. 389.15 УПК РФ.</w:t>
      </w:r>
    </w:p>
    <w:p w:rsidR="00A77B3E">
      <w:r>
        <w:t>С учетом мнений государственного обвинителя, защитника, которые не возражали против особого порядка принятия судебного решения по данному делу, суд приходит к выводу о возможности вынесения судебного решения в порядке, предусмотренном главой 40 УПК РФ.</w:t>
      </w:r>
    </w:p>
    <w:p w:rsidR="00A77B3E">
      <w:r>
        <w:t>Суд считает, что обвинение, с которым согласился подсудимый обоснованно, подтверждается собранными по делу доказательствами, а его действия должны быть квалифицированы как преступление, предусмотренное ч. 1 ст. 158 УК РФ - кража, то есть тайное хищение чужого имущества.</w:t>
      </w:r>
    </w:p>
    <w:p w:rsidR="00A77B3E">
      <w:r>
        <w:t>фио совершил преступление, которое в соответствии со ст. 15 УК РФ относятся к категории преступлений небольшой тяжести, ранее неоднократно судим, состоит на учете у врача-нарколога с диагнозом 11.2 «Опийная наркомания»; в психиатрическом диспансере на учете не состоит, по месту проживания характеризуется с негативной стороны (л.д. 73-82), согласно акта наркологического освидетельствования № 855 от дата, фио страдает наркоманией, в принудительном лечении не нуждается из-за ремиссии (л.д. 56).</w:t>
      </w:r>
    </w:p>
    <w:p w:rsidR="00A77B3E">
      <w:r>
        <w:t>Обстоятельствами, смягчающими наказание, суд признает явку с повинной, признание вины, раскаяние в содеянном, активное способствование раскрытию и расследованию преступления, а также возмещение потерпевшей причиненного преступлением материального  ущерба.</w:t>
      </w:r>
    </w:p>
    <w:p w:rsidR="00A77B3E">
      <w:r>
        <w:t>Принимая во внимание, что фио имеет судимость за ранее совершенное умышленное преступление, судимость не снята и не погашена в установленном законом порядке, суд, на основании п. «а» ч. 1 ст. 63 УК РФ, в качестве  обстоятельства, отягчающего наказание фио,  признает и учитывает рецидив преступлений.</w:t>
      </w:r>
    </w:p>
    <w:p w:rsidR="00A77B3E">
      <w:r>
        <w:t>При назначении наказания суд учитывает характер и степень общественной опасности преступления, посредственные данные о личности подсудимого, совокупность смягчающих и отягчающих наказание обстоятельств, совершение им преступления, отнесенного к категории преступлений небольшой тяжести, а также влияние назначенного наказания на исправление осужденного и на условия жизни его семьи.</w:t>
      </w:r>
    </w:p>
    <w:p w:rsidR="00A77B3E">
      <w:r>
        <w:t>Кроме того, назначая наказание, суд реализует принципы справедливости и индивидуализации наказания, учитывая, что назначенное наказание должно быть необходимым и достаточным для исправления осужденного.</w:t>
      </w:r>
    </w:p>
    <w:p w:rsidR="00A77B3E">
      <w:r>
        <w:t>Исключительных обстоятельств, связанных с целями и мотивами совершенного преступления, ролью виновного в его совершении, то есть оснований для применения ст. 64 УК РФ судом по делу не установлено.</w:t>
      </w:r>
    </w:p>
    <w:p w:rsidR="00A77B3E">
      <w:r>
        <w:t>Основания для прекращения производства по делу, освобождения от наказания, постановления приговора без назначения наказания отсутствуют.</w:t>
      </w:r>
    </w:p>
    <w:p w:rsidR="00A77B3E">
      <w:r>
        <w:t>Согласно части 2 статьи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</w:t>
      </w:r>
    </w:p>
    <w:p w:rsidR="00A77B3E">
      <w:r>
        <w:t>Также судом при назначении наказания учитывается характер и степень общественной опасности ранее совершенных преступлений, обстоятельства, в силу которых исправительное воздействие предыдущего наказания оказалось недостаточным, а также характер и степень общественной опасности вновь совершенного преступления.</w:t>
      </w:r>
    </w:p>
    <w:p w:rsidR="00A77B3E">
      <w:r>
        <w:t>В связи с изложенным, суд полагает необходимым назначить наказание в виде лишения свободы, поскольку только данный вид наказания сможет обеспечить восстановление социальной справедливости, исправление осужденного и предупреждение совершения им новых преступлений.</w:t>
      </w:r>
    </w:p>
    <w:p w:rsidR="00A77B3E">
      <w:r>
        <w:t>Учитывая, что фио ранее отбывал наказание в местах лишения свободы, оснований для применения ст. 73 УК РФ суд не находит.</w:t>
      </w:r>
    </w:p>
    <w:p w:rsidR="00A77B3E">
      <w:r>
        <w:t xml:space="preserve">При определении размера наказания суд учитывает наличие ряда смягчающих наказание обстоятельств, а потому, с учетом положений ч. 3 ст. 68 УК РФ, суд полагает возможным назначить подсудимому наказание менее одной третьей части максимального срока наиболее строгого вида наказания. </w:t>
      </w:r>
    </w:p>
    <w:p w:rsidR="00A77B3E">
      <w:r>
        <w:t>С учетом положений ст. 58 УК РФ, наказание по приговору следует отбывать в колонии строгого режима.</w:t>
      </w:r>
    </w:p>
    <w:p w:rsidR="00A77B3E">
      <w:r>
        <w:t>Учитывая, что мера пресечения подсудимому по данному уголовному делу не избиралась, подсудимый отбывает наказание в виде лишения свободы по другому делу, с целью обеспечения исполнения приговора, суд считает необходимым избрать фио меру пресечения в виде заключения под стражу.</w:t>
      </w:r>
    </w:p>
    <w:p w:rsidR="00A77B3E">
      <w:r>
        <w:t xml:space="preserve"> Поскольку фио совершил данное преступление до вынесения приговора ... городского суда от дата, при назначении окончательного срока наказания суд руководствуется положениями ч. 5 ст. 69 УК РФ.</w:t>
      </w:r>
    </w:p>
    <w:p w:rsidR="00A77B3E">
      <w:r>
        <w:t>Вещественных доказательств по делу не имеется.</w:t>
      </w:r>
    </w:p>
    <w:p w:rsidR="00A77B3E">
      <w:r>
        <w:t xml:space="preserve">Руководствуясь ст.ст. 304, 307-309, 316, 322 УК РФ, суд, </w:t>
      </w:r>
    </w:p>
    <w:p w:rsidR="00A77B3E"/>
    <w:p w:rsidR="00A77B3E">
      <w:r>
        <w:t>ПРИГОВОРИЛ:</w:t>
      </w:r>
    </w:p>
    <w:p w:rsidR="00A77B3E"/>
    <w:p w:rsidR="00A77B3E">
      <w:r>
        <w:t>фио признать виновным в совершении преступления, предусмотренного ч. 1 ст. 158 УК РФ, и назначить ему наказание в виде 6 (шести) месяцев лишения свободы.</w:t>
      </w:r>
    </w:p>
    <w:p w:rsidR="00A77B3E">
      <w:r>
        <w:t>На основании ч. 5 ст. 69 УК РФ к назначенному наказанию частично присоединить наказание по приговору ... городского суда от дата и назначить окончательное наказание в виде 4 (четырех) лет 8 (восьми) месяцев лишения свободы, с отбыванием наказания в исправительной колонии строгого режима.</w:t>
      </w:r>
    </w:p>
    <w:p w:rsidR="00A77B3E">
      <w:r>
        <w:t>Меру наказания исчислять с дата.</w:t>
      </w:r>
    </w:p>
    <w:p w:rsidR="00A77B3E">
      <w:r>
        <w:t>Зачесть в срок отбытия наказания время заключения под стражу с дата по дата, из расчета один день содержания под стражей за один день отбывания наказания.</w:t>
      </w:r>
    </w:p>
    <w:p w:rsidR="00A77B3E">
      <w:r>
        <w:t>Избрать фио меру пресечения в виде заключение под стражу.</w:t>
      </w:r>
    </w:p>
    <w:p w:rsidR="00A77B3E">
      <w:r>
        <w:t>Приговор суда может быть обжалован в апелляционном порядке, с соблюдением требований ст. 317 УПК РФ, в течение десяти суток со дня провозглашения в Алуштинский городской суд адрес через мирового судью судебного участка № ...... судебного района (городской адрес) адрес, а осужденным, содержащимся под стражей, - в тот же срок со дня вручения ему копии приговора.</w:t>
      </w:r>
    </w:p>
    <w:p w:rsidR="00A77B3E">
      <w:r>
        <w:t>Осужденный, в случае обжалования приговора, вправе ходатайствовать о своем участии в рассмотрении дела судом апелляционной инстанции и о рассмотрении дела с участием защитника, о чем должен указать в апелляционной жалобе, а в случае подачи апелляционного представления или жалобы другого лица – указать об этом в отдельном ходатайстве или в возражениях на жалобу.</w:t>
      </w:r>
    </w:p>
    <w:p w:rsidR="00A77B3E"/>
    <w:p w:rsidR="00A77B3E"/>
    <w:p w:rsidR="00A77B3E">
      <w:r>
        <w:t>Мировой судья: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