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Дело № 1-27-6/2017 </w:t>
      </w:r>
    </w:p>
    <w:p w:rsidR="00A77B3E"/>
    <w:p w:rsidR="00A77B3E">
      <w:r>
        <w:t>ПРИГОВОР</w:t>
      </w:r>
    </w:p>
    <w:p w:rsidR="00A77B3E">
      <w:r>
        <w:t xml:space="preserve"> ИМЕНЕМ РОССИЙСКОЙ ФЕДЕРАЦИИ</w:t>
      </w:r>
    </w:p>
    <w:p w:rsidR="00A77B3E"/>
    <w:p w:rsidR="00A77B3E">
      <w:r>
        <w:t xml:space="preserve">29 марта 2017 года </w:t>
      </w:r>
      <w:r>
        <w:tab/>
        <w:t xml:space="preserve">                   </w:t>
      </w:r>
      <w:r w:rsidR="001C6B1D">
        <w:t xml:space="preserve">                                                         г. Бахчисарай</w:t>
      </w:r>
    </w:p>
    <w:p w:rsidR="00A77B3E"/>
    <w:p w:rsidR="00A77B3E">
      <w:r>
        <w:t xml:space="preserve">Мировой судья судебного участка №27 Бахчисарайского судебного района (адрес) Республики Крым  (298400, г. Бахчисарай, ул. Фрунзе, 36в)                    - Есина Е.А., </w:t>
      </w:r>
    </w:p>
    <w:p w:rsidR="00A77B3E">
      <w:r>
        <w:t xml:space="preserve">при секретаре судебного заседания             - Романовой Я.В., </w:t>
      </w:r>
    </w:p>
    <w:p w:rsidR="00A77B3E">
      <w:r>
        <w:t xml:space="preserve">с участием: государственного обвинителя  - </w:t>
      </w:r>
      <w:r>
        <w:t>Моцарь</w:t>
      </w:r>
      <w:r>
        <w:t xml:space="preserve"> А.О.,</w:t>
      </w:r>
    </w:p>
    <w:p w:rsidR="00A77B3E">
      <w:r>
        <w:t xml:space="preserve">                    подсудимой </w:t>
      </w:r>
      <w:r>
        <w:tab/>
      </w:r>
      <w:r>
        <w:tab/>
        <w:t xml:space="preserve"> </w:t>
      </w:r>
      <w:r>
        <w:tab/>
        <w:t xml:space="preserve">   - </w:t>
      </w:r>
      <w:r>
        <w:t>Гордиевич</w:t>
      </w:r>
      <w:r>
        <w:t xml:space="preserve"> Л.А.,</w:t>
      </w:r>
    </w:p>
    <w:p w:rsidR="00A77B3E">
      <w:r>
        <w:t xml:space="preserve">                    защитника </w:t>
      </w:r>
      <w:r>
        <w:tab/>
      </w:r>
      <w:r>
        <w:tab/>
      </w:r>
      <w:r>
        <w:tab/>
      </w:r>
      <w:r>
        <w:tab/>
        <w:t xml:space="preserve">   - </w:t>
      </w:r>
      <w:r>
        <w:t>Барсукова</w:t>
      </w:r>
      <w:r>
        <w:t xml:space="preserve"> Р.О.,</w:t>
      </w:r>
    </w:p>
    <w:p w:rsidR="00A77B3E">
      <w:r>
        <w:t xml:space="preserve">рассмотрев в открытом судебном заседании в особом порядке судебного разбирательства уголовное дело по обвинению:         </w:t>
      </w:r>
    </w:p>
    <w:p w:rsidR="00A77B3E">
      <w:r>
        <w:t>Гордиевич</w:t>
      </w:r>
      <w:r>
        <w:t xml:space="preserve"> Л. А., паспортные данные, имеющей среднее образование, не военнообязанной, замужем, не работающей, зарегистрированной по адресу: адрес, фактически проживающей по адресу: адрес,  </w:t>
      </w:r>
    </w:p>
    <w:p w:rsidR="00A77B3E">
      <w:r>
        <w:t>судимой: 28.09.2015 года Бахчисарайским районным судом Республики Крым по ч.1 ст.158 УК РФ к наказанию в виде обязательных работ на срок 240 часов.18.01.2016 г. снята с учета филиала по адрес ФКУ УИИ УФСИН по Республике Крым по отбытию срока наказания,</w:t>
      </w:r>
    </w:p>
    <w:p w:rsidR="00A77B3E">
      <w:r>
        <w:t xml:space="preserve">в совершении преступлений, предусмотренных ч.1 ст. 158 Уголовного Кодекса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 xml:space="preserve">Подсудимая </w:t>
      </w:r>
      <w:r>
        <w:t>Гордиевич</w:t>
      </w:r>
      <w:r>
        <w:t xml:space="preserve"> Л.А. 12.12.2016 г. в дневное время, находясь в помещении времянки «летней кухни», расположенной по адресу: адрес, где она временно проживала, реализуя свой внезапно возникший умысел, направленный на тайное хищение чужого имущества, действуя из корыстных побуждений, с целью личного обогащения, путем свободного доступа, убедившись что за её действиями никто не наблюдает, тайно похитила лежащие в хлебнице денежные средства в размере сумма, принадлежащие Новикову H.Л.   С похищенными денежными средствами </w:t>
      </w:r>
      <w:r>
        <w:t>Гордиевич</w:t>
      </w:r>
      <w:r>
        <w:t xml:space="preserve"> Л.А. с места совершения преступления скрылась, чем причинила потерпевшему Новикову Н.Л. материальный ущерб на вышеуказанную сумму.</w:t>
      </w:r>
    </w:p>
    <w:p w:rsidR="00A77B3E">
      <w:r>
        <w:t xml:space="preserve">Таким образом, </w:t>
      </w:r>
      <w:r>
        <w:t>Гордиевич</w:t>
      </w:r>
      <w:r>
        <w:t xml:space="preserve"> Л.А. совершила преступление, предусмотренное ч.1 ст. 158 УК РФ - кража, то есть тайное хищение чужого имущества.</w:t>
      </w:r>
    </w:p>
    <w:p w:rsidR="00A77B3E">
      <w:r>
        <w:t xml:space="preserve">27.12.2016 года примерно в 17 часов 00 минут </w:t>
      </w:r>
      <w:r>
        <w:t>Гордиевич</w:t>
      </w:r>
      <w:r>
        <w:t xml:space="preserve"> Л.А., будучи в состоянии алкогольного опьянения, находясь в прихожей комнате домовладения, расположенного по адресу: адрес, где она ранее проживала, реализуя свой внезапно возникший умысел, направленный на тайное хищение чужого имущества, действуя из корыстных побуждений, с целью личного обогащения, </w:t>
      </w:r>
      <w:r>
        <w:t>убедившись</w:t>
      </w:r>
      <w:r>
        <w:t xml:space="preserve"> что за её действиями никто не наблюдает, путем свободного доступа, тайно похитила </w:t>
      </w:r>
      <w:r>
        <w:t xml:space="preserve">денежные средства в размере сумма и женскую куртку, принадлежащие Новиковой В.Н.           С похищенными денежными средствами и женской курткой, которая материальной ценности для потерпевшей Новиковой В.Н. не представляет, </w:t>
      </w:r>
      <w:r>
        <w:t>Гордиевич</w:t>
      </w:r>
      <w:r>
        <w:t xml:space="preserve"> Л.А. с места совершения преступления скрылась, чем причинила потерпевшей Новиковой В.Н. материальный ущерб на вышеуказанную сумму.</w:t>
      </w:r>
    </w:p>
    <w:p w:rsidR="00A77B3E">
      <w:r>
        <w:t xml:space="preserve">Таким образом, </w:t>
      </w:r>
      <w:r>
        <w:t>Гордиевич</w:t>
      </w:r>
      <w:r>
        <w:t xml:space="preserve"> Л.А. совершила преступление, предусмотренное ч.1 ст. 158 УК РФ - кража, то есть тайное хищение чужого имущества.</w:t>
      </w:r>
    </w:p>
    <w:p w:rsidR="00A77B3E">
      <w:r>
        <w:t xml:space="preserve">Кроме того, 28.12.2016 г. примерно в 19 часов 30 минут </w:t>
      </w:r>
      <w:r>
        <w:t>Гордиевич</w:t>
      </w:r>
      <w:r>
        <w:t xml:space="preserve"> Л.А., находясь в помещении времянки «летней кухни», расположенной по адресу: адрес, где она временно проживала, реализуя свой внезапно возникший умысел, направленный на тайное хищение чужого имущества, действуя из корыстных побуждений, с целью личного обогащения, путем свободного доступа, убедившись что за её действиями никто не наблюдает, тайно похитила лежащие в хлебнице денежные средства в размере сумма, принадлежащие Новикову Н.Л. С похищенными денежными средствами </w:t>
      </w:r>
      <w:r>
        <w:t>Гордиевич</w:t>
      </w:r>
      <w:r>
        <w:t xml:space="preserve"> Л.А. с места совершения преступления скрылась, чем причинила потерпевшему Новикову Н.Л. материальный ущерб на вышеуказанную сумму.</w:t>
      </w:r>
    </w:p>
    <w:p w:rsidR="00A77B3E">
      <w:r>
        <w:t xml:space="preserve">Таким образом, </w:t>
      </w:r>
      <w:r>
        <w:t>Гордиевич</w:t>
      </w:r>
      <w:r>
        <w:t xml:space="preserve"> Л.А. совершила преступление, предусмотренное ч.1 ст. 158 УК РФ - кража, то есть тайное хищение чужого имущества. </w:t>
      </w:r>
    </w:p>
    <w:p w:rsidR="00A77B3E">
      <w:r>
        <w:t>В судебном заседании подсудимая согласилась  с  предъявленным  обвинением, вину признала полностью, в содеянном раскаялась, подтвердила  изложенные в обвинительном акте обстоятельства, и поддержала заявленное ею при ознакомлении с материалами уголовного дела ходатайство о постановлении приговора в отношении нее в особом  порядке  принятия  судебного  решения,  без  проведения  судебного  разбирательства,  пояснила,  что  ходатайство  заявлено  ею  добровольно,  после  консультации  с защитником, в присутствии защитника, она осознает характер и последствия заявленного ходатайства.</w:t>
      </w:r>
    </w:p>
    <w:p w:rsidR="00A77B3E">
      <w:r>
        <w:t>Подсудимой мировым судьей разъяснено ограничение при назначении наказания, предусмотренного ч. 7 ст. 316 УПК РФ и пределы обжалования приговора, установленные ст. 317 УПК РФ.</w:t>
      </w:r>
    </w:p>
    <w:p w:rsidR="00A77B3E">
      <w:r>
        <w:t xml:space="preserve">Возражений против заявленного ходатайства государственным обвинителем, потерпевшими, защитником  не  заявлено,  требования  ст. ст. 314 – 316  УПК  РФ  соблюдены,  наказание  за  преступление, в совершении которого  обвиняется  </w:t>
      </w:r>
      <w:r>
        <w:t>Гордиевич</w:t>
      </w:r>
      <w:r>
        <w:t xml:space="preserve"> Л.А.,  не  превышает  10  лет лишения свободы, в связи с чем, возможно рассмотрение данного уголовного дела в особом порядке, то есть с постановлением приговора без проведения судебного разбирательства. </w:t>
      </w:r>
    </w:p>
    <w:p w:rsidR="00A77B3E">
      <w:r>
        <w:t xml:space="preserve">Мировой судья считает, что обвинение, с которым согласилась подсудимая, обоснованно и подтверждается доказательствами, собранными по делу. </w:t>
      </w:r>
    </w:p>
    <w:p w:rsidR="00A77B3E">
      <w:r>
        <w:t xml:space="preserve">Действия </w:t>
      </w:r>
      <w:r>
        <w:t>Гордиевич</w:t>
      </w:r>
      <w:r>
        <w:t xml:space="preserve"> Л.А. правильно квалифицированы по ч.1 ст. 158 УК РФ как тайное хищение чужого имущества - по факту кражи денежных средств 12.12.2016 г.; по ч.1 ст. 158 УК РФ как тайное хищение чужого имущества – по факту кражи 27.12.2016 г.; и по ч.1 ст. 158 УК РФ как тайное хищение чужого имущества по факту кражи денежных средств 28.12.2016 г.</w:t>
      </w:r>
    </w:p>
    <w:p w:rsidR="00A77B3E">
      <w:r>
        <w:t xml:space="preserve">При назначении наказания подсудимой мировым судьей в соответствии со ст. 60 УК РФ учитывается характер и степень общественной опасности совершенных преступлений, которые относятся к преступлениям небольшой тяжести, данные о </w:t>
      </w:r>
      <w:r>
        <w:t>личности подсудимой, которая ранее привлекалась к уголовной ответственности и характеризуется отрицательно по месту жительства, признание ею вины, раскаяние в содеянном, а также то, что на учете у врача психиатра не состоит</w:t>
      </w:r>
      <w:r>
        <w:t xml:space="preserve">, состоит на учете у врача нарколога с диагнозом </w:t>
      </w:r>
      <w:r w:rsidR="00C0058D">
        <w:t>–д</w:t>
      </w:r>
      <w:r w:rsidR="00C0058D">
        <w:t>иагноз.</w:t>
      </w:r>
    </w:p>
    <w:p w:rsidR="00A77B3E">
      <w:r>
        <w:t xml:space="preserve"> На основании п. «и» ч.1 ст. 61 УК РФ мировой судья признает смягчающими обстоятельствами: признание вины и раскаяние подсудимой </w:t>
      </w:r>
      <w:r>
        <w:t>в</w:t>
      </w:r>
      <w:r>
        <w:t xml:space="preserve"> содеянном, о чем </w:t>
      </w:r>
      <w:r>
        <w:t xml:space="preserve">свидетельствуют ее явки с повинной, активное способствование раскрытию и расследованию преступления, добровольное возмещение имущественного ущерба, причиненного потерпевшим. </w:t>
      </w:r>
    </w:p>
    <w:p w:rsidR="00A77B3E">
      <w:r>
        <w:t>Обстоятельств, отягчающих вину подсудимой, не установлено.</w:t>
      </w:r>
    </w:p>
    <w:p w:rsidR="00A77B3E">
      <w:r>
        <w:t>Определяя размер наказания, мировой судья, принимает во внимание требования  ч. 2 ст. 68 УК РФ, ч. 7 ст. 316 УПК РФ и приходит к выводу о возможности исправления подсудимой без изоляции от общества.</w:t>
      </w:r>
    </w:p>
    <w:p w:rsidR="00A77B3E">
      <w:r>
        <w:t xml:space="preserve">Гражданские иски по делу не заявлены.  </w:t>
      </w:r>
    </w:p>
    <w:p w:rsidR="00A77B3E">
      <w:r>
        <w:t xml:space="preserve">Вещественные доказательства – три купюры номиналом по сумма каждая, находящиеся на хранении у потерпевшего Новикова Н.Л., считать возвращенным владельцу – Новикову Н.Л.   </w:t>
      </w:r>
    </w:p>
    <w:p w:rsidR="00A77B3E">
      <w:r>
        <w:t xml:space="preserve">Поскольку адвокат Барсуков Р.О. принимал участие в уголовном судопроизводстве по назначению, в соответствии со </w:t>
      </w:r>
      <w:r>
        <w:t>ст.ст</w:t>
      </w:r>
      <w:r>
        <w:t xml:space="preserve">. 131, 132 УПК РФ суммы, подлежащие выплате адвокату за оказание им юридической помощи, должны быть возмещены за счет средств федерального бюджета из расчета: сумма – ознакомление с материалами уголовного дела и сумма – за два дня участия в судебном заседании. </w:t>
      </w:r>
    </w:p>
    <w:p w:rsidR="00A77B3E">
      <w:r>
        <w:t>На основании изложенного, руководствуясь ст.ст.296-299, 316 УПК РФ, мировой судья</w:t>
      </w:r>
    </w:p>
    <w:p w:rsidR="00A77B3E">
      <w:r>
        <w:t>ПРИГОВОРИЛ:</w:t>
      </w:r>
    </w:p>
    <w:p w:rsidR="00A77B3E"/>
    <w:p w:rsidR="00A77B3E">
      <w:r>
        <w:t>Гордиевич</w:t>
      </w:r>
      <w:r>
        <w:t xml:space="preserve"> Л. А. признать виновной в совершении преступлений, предусмотренных ч. 1 ст. 158 УК РФ, ч. 1 ст. 158 УК РФ, ч. 1 ст. 158 УК РФ и назначить ей наказание:</w:t>
      </w:r>
    </w:p>
    <w:p w:rsidR="00A77B3E">
      <w:r>
        <w:t>- по ч. 1 ст. 158 УК РФ в виде  250 часов обязательных работ;</w:t>
      </w:r>
    </w:p>
    <w:p w:rsidR="00A77B3E">
      <w:r>
        <w:t>- по ч. 1 ст. 158 УК РФ в виде 250 часов обязательных работ;</w:t>
      </w:r>
    </w:p>
    <w:p w:rsidR="00A77B3E">
      <w:r>
        <w:t>- по ч. 1 ст. 158 УК РФ в виде 250 часов обязательных работ.</w:t>
      </w:r>
    </w:p>
    <w:p w:rsidR="00A77B3E">
      <w:r>
        <w:t>На основании ч. 2 ст. 69 УК РФ по совокупности преступлений окончательное наказание назначить путем частичного сложения наказаний  - в виде 360 часов обязательных работ.</w:t>
      </w:r>
    </w:p>
    <w:p w:rsidR="00A77B3E">
      <w:r>
        <w:t xml:space="preserve">До вступления приговора в законную силу меру процессуального принуждения в отношении </w:t>
      </w:r>
      <w:r>
        <w:t>Гордиевич</w:t>
      </w:r>
      <w:r>
        <w:t xml:space="preserve"> Л. А. оставить прежней в виде обязательства о явке.</w:t>
      </w:r>
    </w:p>
    <w:p w:rsidR="00A77B3E">
      <w:r>
        <w:t xml:space="preserve">Вещественные доказательства – три купюры номиналом по сумма каждая, находящиеся на хранении у потерпевшего Новикова Н.Л., считать возвращенным по принадлежности.   </w:t>
      </w:r>
    </w:p>
    <w:p w:rsidR="00A77B3E">
      <w:r>
        <w:t xml:space="preserve">Признать процессуальными издержками суммы, подлежащие к выплате адвокату за оказание им юридической помощи по назначению, и взыскать с федерального бюджета в пользу адвоката </w:t>
      </w:r>
      <w:r>
        <w:t>Барсукова</w:t>
      </w:r>
      <w:r>
        <w:t xml:space="preserve"> Р. О. сумма – ознакомление с материалами уголовного дела и сумма – за два дня участия в судебном заседании.    </w:t>
      </w:r>
    </w:p>
    <w:p w:rsidR="00A77B3E">
      <w:r>
        <w:t xml:space="preserve">Приговор может быть обжалован в апелляционном порядке в Бахчисарайский районный суд Республики Крым через мирового судью  судебного участка №27 Бахчисарайского судебного района (адрес) Республики Крым в течение 10 суток со </w:t>
      </w:r>
      <w:r>
        <w:t>дня его провозглашения, а осужденным в тот же срок со дня получения копии приговора с соблюдением требований ст. 317 УПК РФ.</w:t>
      </w:r>
    </w:p>
    <w:p w:rsidR="00A77B3E">
      <w:r>
        <w:t xml:space="preserve">В случае подачи апелляционной жалобы осужденная вправе ходатайствовать о своем участии в рассмотрении уголовного дела судом апелляционной инстанции. </w:t>
      </w:r>
    </w:p>
    <w:p w:rsidR="00A77B3E"/>
    <w:p w:rsidR="00A77B3E">
      <w:r>
        <w:t xml:space="preserve">   </w:t>
      </w:r>
      <w:r>
        <w:tab/>
        <w:t>Мировой судья                                                                Есина Е.А.</w:t>
      </w:r>
    </w:p>
    <w:p w:rsidR="00A77B3E"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