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5C4">
      <w:pPr>
        <w:pStyle w:val="10"/>
        <w:keepNext/>
        <w:keepLines/>
        <w:shd w:val="clear" w:color="auto" w:fill="auto"/>
        <w:spacing w:after="0" w:line="240" w:lineRule="exact"/>
        <w:ind w:left="6080"/>
      </w:pPr>
      <w:r>
        <w:t>Дело № 1-28-13/2022</w:t>
      </w:r>
    </w:p>
    <w:p w:rsidR="00B765C4" w:rsidRPr="00715149">
      <w:pPr>
        <w:pStyle w:val="30"/>
        <w:shd w:val="clear" w:color="auto" w:fill="auto"/>
        <w:spacing w:before="0" w:after="0" w:line="240" w:lineRule="exact"/>
        <w:rPr>
          <w:lang w:val="ru-RU"/>
        </w:rPr>
      </w:pPr>
      <w:r>
        <w:rPr>
          <w:lang w:val="ru-RU" w:eastAsia="ru-RU" w:bidi="ru-RU"/>
        </w:rPr>
        <w:t xml:space="preserve">УИД </w:t>
      </w:r>
      <w:r w:rsidRPr="00715149">
        <w:rPr>
          <w:lang w:val="ru-RU"/>
        </w:rPr>
        <w:t>91</w:t>
      </w:r>
      <w:r>
        <w:t>RS</w:t>
      </w:r>
      <w:r w:rsidRPr="00715149">
        <w:rPr>
          <w:lang w:val="ru-RU"/>
        </w:rPr>
        <w:t>0006-</w:t>
      </w:r>
    </w:p>
    <w:p w:rsidR="00B765C4">
      <w:pPr>
        <w:pStyle w:val="10"/>
        <w:keepNext/>
        <w:keepLines/>
        <w:shd w:val="clear" w:color="auto" w:fill="auto"/>
        <w:spacing w:after="288" w:line="240" w:lineRule="exact"/>
        <w:ind w:left="20"/>
        <w:jc w:val="center"/>
      </w:pPr>
      <w:r>
        <w:t>01-2022-000910-13</w:t>
      </w:r>
    </w:p>
    <w:p w:rsidR="00B765C4">
      <w:pPr>
        <w:pStyle w:val="200"/>
        <w:shd w:val="clear" w:color="auto" w:fill="auto"/>
        <w:spacing w:before="0" w:after="288" w:line="240" w:lineRule="exact"/>
        <w:ind w:left="20"/>
      </w:pPr>
      <w:r>
        <w:t>ПОСТАНОВЛЕНИЕ</w:t>
      </w:r>
    </w:p>
    <w:p w:rsidR="00B765C4">
      <w:pPr>
        <w:pStyle w:val="200"/>
        <w:shd w:val="clear" w:color="auto" w:fill="auto"/>
        <w:tabs>
          <w:tab w:val="left" w:pos="7133"/>
        </w:tabs>
        <w:spacing w:before="0" w:after="266" w:line="240" w:lineRule="exact"/>
        <w:jc w:val="both"/>
      </w:pPr>
      <w:r>
        <w:t>20 июня 2022 года</w:t>
      </w:r>
      <w:r>
        <w:tab/>
        <w:t>г. Бахчисарай</w:t>
      </w:r>
    </w:p>
    <w:p w:rsidR="00B765C4">
      <w:pPr>
        <w:pStyle w:val="200"/>
        <w:shd w:val="clear" w:color="auto" w:fill="auto"/>
        <w:tabs>
          <w:tab w:val="left" w:pos="7800"/>
        </w:tabs>
        <w:spacing w:before="0" w:after="0" w:line="274" w:lineRule="exact"/>
        <w:ind w:firstLine="760"/>
        <w:jc w:val="both"/>
      </w:pPr>
      <w:r>
        <w:t>Мировой судья судебного участка № 28 Бахчисарайского судебного района (Бахчисарайский муниципальный район) Республики Крым</w:t>
      </w:r>
      <w:r>
        <w:tab/>
        <w:t>Ваянова Т.Н.,</w:t>
      </w:r>
    </w:p>
    <w:p w:rsidR="00B765C4">
      <w:pPr>
        <w:pStyle w:val="200"/>
        <w:shd w:val="clear" w:color="auto" w:fill="auto"/>
        <w:spacing w:before="0" w:after="0" w:line="274" w:lineRule="exact"/>
        <w:ind w:left="760" w:right="5320"/>
        <w:jc w:val="left"/>
      </w:pPr>
      <w:r>
        <w:t xml:space="preserve">при секретаре - </w:t>
      </w:r>
      <w:r>
        <w:t>Бейтулаевой А.Р., с участием: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государственного обвинителя - помощника прокурора Бахчисарайского района</w:t>
      </w:r>
    </w:p>
    <w:p w:rsidR="00B765C4">
      <w:pPr>
        <w:pStyle w:val="200"/>
        <w:shd w:val="clear" w:color="auto" w:fill="auto"/>
        <w:spacing w:before="0" w:after="0" w:line="274" w:lineRule="exact"/>
        <w:jc w:val="both"/>
      </w:pPr>
      <w:r>
        <w:t>хххх.,</w:t>
      </w:r>
    </w:p>
    <w:p w:rsidR="00B765C4">
      <w:pPr>
        <w:pStyle w:val="200"/>
        <w:shd w:val="clear" w:color="auto" w:fill="auto"/>
        <w:spacing w:before="0" w:after="0" w:line="274" w:lineRule="exact"/>
        <w:ind w:left="760" w:right="3160"/>
        <w:jc w:val="left"/>
      </w:pPr>
      <w:r>
        <w:t>защитника - адвоката - хххххх., удостоверение хххххх подсудимого - Колчанова XX.,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 xml:space="preserve">рассмотрев в открытом судебном заседании в порядке особого </w:t>
      </w:r>
      <w:r>
        <w:t>производства уголовное дело по обвинению Колчанова ХХхххххххххххххххххх,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в совершении преступления, предусмотренного чЛ ст. 139 УК Российской Федерации,</w:t>
      </w:r>
    </w:p>
    <w:p w:rsidR="00B765C4">
      <w:pPr>
        <w:pStyle w:val="200"/>
        <w:shd w:val="clear" w:color="auto" w:fill="auto"/>
        <w:spacing w:before="0" w:after="240" w:line="274" w:lineRule="exact"/>
        <w:ind w:left="20"/>
      </w:pPr>
      <w:r>
        <w:t>УСТАНОВИЛ: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Колчанов XX. обвиняется в краже, то есть тайном хищении чужого имущества, при следующих обст</w:t>
      </w:r>
      <w:r>
        <w:t>оятельствах: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Колчанов XX., хххх 2022 года в период времени с 17 часов 00 минут 17 часов 20 минут, более точное время органом предварительного следствия не установлено, находился около входа в комнату общежития, расположенного адресу: ххххххх где у него воз</w:t>
      </w:r>
      <w:r>
        <w:t>ник преступный умысел, навленный на незаконное проникновение в жилище, против воли проживающего в нем лица - жилую комнату, расположенную вышеуказанному адресу.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Реализуя свой преступный умысел, направленный на незаконное проникновение в жилище, в котором п</w:t>
      </w:r>
      <w:r>
        <w:t>роживает XXX., ххххх 2022 года в период времени с 17 часов 00 минут до 17 часов 20 минут, более точное время органом предварительного следствия не установлено, Колчанов XX осознавая, что данное жили</w:t>
      </w:r>
      <w:r>
        <w:rPr>
          <w:rStyle w:val="20"/>
        </w:rPr>
        <w:t>щ</w:t>
      </w:r>
      <w:r>
        <w:t>е ему не принадлежит, и он проникает в него против воли и</w:t>
      </w:r>
      <w:r>
        <w:t xml:space="preserve"> согласия проживающих в нем лиц, а именно XX предвидя неизбежность наступления общественно - опасных последствий в виде нарушения конституционного права XX. на неприкосновенность жилища и желая этого, то есть, действуя умышленно, путем повреждения запорног</w:t>
      </w:r>
      <w:r>
        <w:t>о устройства, через входную дверь в жилую комнату по адресу: ул. ххххххххххххх, в нарушение требований статьи 25 Конституции Российской Федерации, согласно которой жилище граждан является неприкосновенным, и никто не вправе проникать в жилище против воли и</w:t>
      </w:r>
      <w:r>
        <w:t xml:space="preserve"> согласия проживающего в нем лица, незаконно проник в указанное жилище, чем нарушил конституционное право XX. на неприкосновенность ее жилища.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Данные действия Колчанова XX квалифицированы органом предварительного расследования по ч,1 ст. 139 УК РФ, как нез</w:t>
      </w:r>
      <w:r>
        <w:t>аконное проникновение в жилище, совершенное против воли проживающего в нем лица.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Подсудимый в судебном заседании вину в инкриминируемом преступлении признал полностью, согласился с предъявленным обвинением и квалификацией действий.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Потерпевша XX. в судебно</w:t>
      </w:r>
      <w:r>
        <w:t>е заседание не явилась, предоставила суду заявление о рассмотрении дела в ее отсутствие, ходатайствовала о прекращении уголовного дела в отношении Колчанова XX. по ч.1 ст.139 УК РФ в связи с примирением сторон, поскольку претензий к нему не имеет, в том чи</w:t>
      </w:r>
      <w:r>
        <w:t>сле и материального характера.</w:t>
      </w:r>
    </w:p>
    <w:p w:rsidR="00B765C4">
      <w:pPr>
        <w:pStyle w:val="200"/>
        <w:shd w:val="clear" w:color="auto" w:fill="auto"/>
        <w:spacing w:before="0" w:after="0" w:line="274" w:lineRule="exact"/>
        <w:jc w:val="right"/>
      </w:pPr>
      <w:r>
        <w:t>Подсудимый Колчанов XX и его защитник - адвокат ххххх ходатайство потерпевшего поддержали и просили о прекращении уголовного дела в связи с</w:t>
      </w:r>
      <w:r>
        <w:br w:type="page"/>
      </w:r>
    </w:p>
    <w:p w:rsidR="00B765C4">
      <w:pPr>
        <w:pStyle w:val="200"/>
        <w:shd w:val="clear" w:color="auto" w:fill="auto"/>
        <w:spacing w:before="0" w:after="0" w:line="274" w:lineRule="exact"/>
        <w:jc w:val="both"/>
      </w:pPr>
      <w:r>
        <w:t>примирением сторон. Правовые последствия прекращения уголовного дела по данному не р</w:t>
      </w:r>
      <w:r>
        <w:t>еабилитирующему основанию подсудимому разъяснены и понятны.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прекращения уголовного дела в отношении Колч</w:t>
      </w:r>
      <w:r>
        <w:t>анова XX. в порядке ст. 76 УК Российской Федерации.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 xml:space="preserve">В соответствии со ст. 25 УПК РФ, суд вправе на основании заявления потерпевшего прекратить уголовное дело </w:t>
      </w:r>
      <w:r>
        <w:t>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Аналогичное положение содержится в ст. 254 УПК РФ, пре</w:t>
      </w:r>
      <w:r>
        <w:t>дусматривающей право суда прекратить уголовное дело в судебном заседании, в случае, предусмотренном ст. 25 УПК Российской Федерации.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Согласно ст. 76 УК РФ лицо, впервые совершившее преступление небольшой или средней тяжести, может быть освобождено от уголо</w:t>
      </w:r>
      <w:r>
        <w:t>вной ответственности, если оно примирилось с потерпевшим и загладило причиненный потерпевшему вред.</w:t>
      </w:r>
    </w:p>
    <w:p w:rsidR="00B765C4">
      <w:pPr>
        <w:pStyle w:val="200"/>
        <w:shd w:val="clear" w:color="auto" w:fill="auto"/>
        <w:tabs>
          <w:tab w:val="left" w:pos="8853"/>
        </w:tabs>
        <w:spacing w:before="0" w:after="0" w:line="274" w:lineRule="exact"/>
        <w:ind w:firstLine="760"/>
        <w:jc w:val="both"/>
      </w:pPr>
      <w:r>
        <w:t>В соответствии со ст. 15 УК РФ преступление, предусмотренное ч. 1</w:t>
      </w:r>
      <w:r>
        <w:tab/>
        <w:t>ст. 139</w:t>
      </w:r>
    </w:p>
    <w:p w:rsidR="00B765C4">
      <w:pPr>
        <w:pStyle w:val="200"/>
        <w:shd w:val="clear" w:color="auto" w:fill="auto"/>
        <w:spacing w:before="0" w:after="0" w:line="274" w:lineRule="exact"/>
        <w:jc w:val="both"/>
      </w:pPr>
      <w:r>
        <w:t>УК РФ, в совершении которого обвиняется Колчанов XX относится к категории преступл</w:t>
      </w:r>
      <w:r>
        <w:t>ений небольшой тяжести.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Колчанов XX ранее не судим, вину в предъявленном обвинении признал полностью, в содеянном раскаялся, активно способствовал раскрытию и расследованию преступления. Претензий к подсудимому, в том числе материального характера, у потер</w:t>
      </w:r>
      <w:r>
        <w:t>певшего не имеется, что свидетельствует об их примирении.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При таких обстоятельствах, суд считает возможным удовлетворить заявленное ходатайство, а уголовное дело в отношении Колчанова XX. по обвинению в совершении преступления, предусмотренного ч. 1 ст. 13</w:t>
      </w:r>
      <w:r>
        <w:t>9 УК РФ, - прекратить, освободив подсудимого от уголовной ответственности в соответствии со ст. 76 УК Российской Федерации.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Гражданский иск по делу не заявлен.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Вещественных доказательств по делу не имеется.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Руководствуясь ст.ст. 25, 254, 316 УПК Российской</w:t>
      </w:r>
      <w:r>
        <w:t xml:space="preserve"> Федерации, мировой судья, -</w:t>
      </w:r>
    </w:p>
    <w:p w:rsidR="00B765C4">
      <w:pPr>
        <w:pStyle w:val="200"/>
        <w:shd w:val="clear" w:color="auto" w:fill="auto"/>
        <w:spacing w:before="0" w:after="240" w:line="274" w:lineRule="exact"/>
        <w:ind w:left="4260"/>
        <w:jc w:val="left"/>
      </w:pPr>
      <w:r>
        <w:t>ПОСТАНОВИЛ: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Колчанова XX освободить от уголовной ответственности по ч,1 ст.139 УК Российской Федерации, в связи с примирением сторон, уголовное дело и уголовное преследование в отношении него, - прекратить.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>Меру пресечения Колч</w:t>
      </w:r>
      <w:r>
        <w:t>анову XX. в виде подписки о невыезде и надлежащем поведении после вступления постановления в законную силу - отменить.</w:t>
      </w:r>
    </w:p>
    <w:p w:rsidR="00B765C4">
      <w:pPr>
        <w:pStyle w:val="200"/>
        <w:shd w:val="clear" w:color="auto" w:fill="auto"/>
        <w:spacing w:before="0" w:after="0" w:line="274" w:lineRule="exact"/>
        <w:ind w:firstLine="760"/>
        <w:jc w:val="both"/>
      </w:pPr>
      <w:r>
        <w:t xml:space="preserve">Постановление может быть обжаловано в апелляционном порядке в Бахчисарайский районный суд Республики Крым через мирового судью судебного </w:t>
      </w:r>
      <w:r>
        <w:t>участка № 28 Бахчисарайского судебного района (Бахчисарайский муниципальный район) Республики Крым в течение десяти суток со дня его постановления.</w:t>
      </w:r>
    </w:p>
    <w:p w:rsidR="00B765C4">
      <w:pPr>
        <w:pStyle w:val="200"/>
        <w:shd w:val="clear" w:color="auto" w:fill="auto"/>
        <w:spacing w:before="0" w:after="267" w:line="274" w:lineRule="exact"/>
        <w:ind w:firstLine="760"/>
        <w:jc w:val="both"/>
      </w:pPr>
      <w:r>
        <w:t>В случае подачи апелляционной жалобы, стороны вправе ходатайствовать о своем участии в рассмотрении уголовно</w:t>
      </w:r>
      <w:r>
        <w:t>го дела судом апелляционной инстанции.</w:t>
      </w:r>
    </w:p>
    <w:p w:rsidR="00B765C4">
      <w:pPr>
        <w:pStyle w:val="200"/>
        <w:shd w:val="clear" w:color="auto" w:fill="auto"/>
        <w:spacing w:before="0" w:after="0" w:line="24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4495800</wp:posOffset>
                </wp:positionH>
                <wp:positionV relativeFrom="paragraph">
                  <wp:posOffset>-12065</wp:posOffset>
                </wp:positionV>
                <wp:extent cx="887095" cy="152400"/>
                <wp:effectExtent l="0" t="0" r="0" b="4445"/>
                <wp:wrapSquare wrapText="left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5C4">
                            <w:pPr>
                              <w:pStyle w:val="20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Т.Н. Ваянова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9.85pt;height:12pt;margin-top:-0.95pt;margin-left:354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B765C4">
                      <w:pPr>
                        <w:pStyle w:val="20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Т.Н. Ваянова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3E05EA">
        <w:t>Мировой судья</w:t>
      </w:r>
    </w:p>
    <w:sectPr>
      <w:headerReference w:type="default" r:id="rId4"/>
      <w:pgSz w:w="11900" w:h="16840"/>
      <w:pgMar w:top="958" w:right="777" w:bottom="1173" w:left="153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3999865</wp:posOffset>
              </wp:positionH>
              <wp:positionV relativeFrom="page">
                <wp:posOffset>203200</wp:posOffset>
              </wp:positionV>
              <wp:extent cx="64135" cy="146050"/>
              <wp:effectExtent l="0" t="3175" r="3175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5C4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05pt;height:11.5pt;margin-top:16pt;margin-left:314.9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B765C4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C4"/>
    <w:rsid w:val="003E05EA"/>
    <w:rsid w:val="00715149"/>
    <w:rsid w:val="00B76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