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Р И Г О В О 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Черкашин А.Ю.,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Мартыненко Т.С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Суходоловой И.А.</w:t>
      </w:r>
      <w:r>
        <w:rPr>
          <w:rFonts w:ascii="Times New Roman" w:eastAsia="Times New Roman" w:hAnsi="Times New Roman" w:cs="Times New Roman"/>
          <w:sz w:val="28"/>
          <w:szCs w:val="28"/>
        </w:rPr>
        <w:t>, Деревягина Д.А.,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Полетова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Цыбульниковой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 участии потерпевшего </w:t>
      </w:r>
      <w:r>
        <w:rPr>
          <w:rStyle w:val="cat-FIOgrp-2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tabs>
          <w:tab w:val="left" w:pos="67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Полетова Дмитрия Викторовича, </w:t>
      </w:r>
      <w:r>
        <w:rPr>
          <w:rStyle w:val="cat-PassportDatagrp-28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судимого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Бахчисарайским районным судом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п. «а, в» ч. 3 ст. 243.2 УК РФ к наказанию в виде 1 (одного) лишения свободы с отбыванием наказания в исправительной колонии общего режима. Освобожденного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условного досрочно на 5 месяцев 2 дня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Полетов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совершено им при следующих обстоятел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9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Полетов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нии алкогольного опьянения, находясь вблизи магазина, расположенного по адр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су: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со своим знакомым </w:t>
      </w:r>
      <w:r>
        <w:rPr>
          <w:rFonts w:ascii="Times New Roman" w:eastAsia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нии агрессии, осознавая противоправный характер своих действий в виде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вреда здоровью </w:t>
      </w:r>
      <w:r>
        <w:rPr>
          <w:rStyle w:val="cat-FIOgrp-2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предвидя неизбежность наступления общественно опасных последствий и желая их наступления, имея умысел на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чинение вреда здоровью последнего, желая причинить ему физическую боль и 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лесные повреждения, безразлично относясь к возможным последствиям в виде причинения вреда его здоровью любой степени тяжести, реализуя свой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ный умысел и действуя умышленно, удерживая в правой руке стеклянную буты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ку «Балтика № 7 мягкое светлое 4,7%» объемом 0,44 литра, и, используя ее в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честве оружия, применив физическую силу, умышленно нанес ею один силовой удар по нижней челюсти </w:t>
      </w:r>
      <w:r>
        <w:rPr>
          <w:rStyle w:val="cat-FIOgrp-2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слева. От удара бутылка разбилась и у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месте удара буты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кой образовалась резано-рваная рана.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противоправных действий Полетова Д.В., потерпевшему </w:t>
      </w:r>
      <w:r>
        <w:rPr>
          <w:rStyle w:val="cat-FIOgrp-2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заключения эксперта № 156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следующие телесные повреждения: резано-рваная рана шеи и лица слева - причинена в результате травматического воздействия острым предметом,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режущую кромку и повлекла за собой кратковременное расстройство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вья продолжительностью до трех недель (не более 21 дня) и согласно п. 8.1 «М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дицинских критериев определения степени тяжести вреда причиненного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вью человека», утвержденных Приказом № 194н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здравоохранения и социального развития РФ и п. 46 «Правила определения 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тяжести вреда, причиненного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человека», утвержденные Пост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новлением № 522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расценивается, как причинившая ле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кой тяжести вред здоровью. Учитывая характеристики раны и данные из представленной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дицинской документации, причинение раны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чается.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преступными действиями Полетова Д.В. и наступившими после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ствиями в виде причинения легкого вреда здоровью потерпевшему </w:t>
      </w:r>
      <w:r>
        <w:rPr>
          <w:rStyle w:val="cat-FIOgrp-2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прямая причи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но-следственная связь.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Полетов Д.В. совершил преступление, предусмотренное п. «в» ч. 2 ст. 115 УК РФ - умышленное причинение легкого вреда здоровью,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звавшего кратк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временное расстройство здоровья, совершенное с применением предмета, используемого в качестве 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жия.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Полетов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свою признал полн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седании подсудимый заявил о полном согласии с предъявленным ему обвинен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ем, и в соответствии со ст. 315 УПК РФ ходатайствовал о постановлении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без проведения судебного разбирательства. При этом подсудимый мировому судье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FIOgrp-2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рассмотрения уголовного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 каких либо претензий к подс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димому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и защитник подсудимого согласны с рассмо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рением уголовного дела в особом порядке, то есть с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мировым судьей разъяснено ограничение при назначении наказания,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7 ст. 316 УПК РФ и пределы обжалования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314 УПК РФ, обвиняемый вправе при наличии согласия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или частного обвинителя и потерпевшего заявить о согласии с предъявленным ему обвинением и ходатайствовать о постановлении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без проведения судебного разбирательства по уголовным делам 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 небольшой или средней тяжести.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преступление, в совершении которого обвин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Полетов Д.В.</w:t>
      </w:r>
      <w:r>
        <w:rPr>
          <w:rFonts w:ascii="Times New Roman" w:eastAsia="Times New Roman" w:hAnsi="Times New Roman" w:cs="Times New Roman"/>
          <w:sz w:val="28"/>
          <w:szCs w:val="28"/>
        </w:rPr>
        <w:t>, относится к категории небольшой тяжести, учитывая согласие подсудимого с предъявленным ему обвинением, заявленное в присутствии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щитника ходатайство о постановлении приговора без проведения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бирател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ства, которое поддержал государственный обвинитель и потерпевший, суд прих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 к выводу о том, что имеются все условия для применения особого порядка принятия судебного решения и постановления обвинительного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ренные главой 40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обвинение, с которым согласился подсудимый, обоснованно и подтверждается доказательствами, собранными по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подсудимый совершил преступление,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признаку: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зания подсудимому мировым судьей в соответствии со ст. 60 УК РФ учитывается характер и степень общественной опасности 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преступления, личность подсудимого, который ранее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им вины, раскаяние в содея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ном, а также то, что на учет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врача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врача - 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состоит,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характера, применительно к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Полетовым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лению, мировой судья учитывает то обстоятельство, что подсудимым сове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 преступление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против жизни и здоровья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 данное преступление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умышленным и относиться к категории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большой тяже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наказание, 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«и» ч. 1 ст. 61 УК РФ, являются явка с повинной, а также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ответствии с ч. 2 ст. 61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инвалидность 3 общей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ствии с п. «а» ч. 1 ст. 63 УК РФ является рецидив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и степени общественной опасности преступлений,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стоятельств их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вершения и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в качестве обстоятельства, отягчающего наказание подсудимому,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hyperlink r:id="rId4" w:anchor="/document/10108000/entry/63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1.1 ст. 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- совершение им преступлений в состоянии опьянения, вызванном уп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треблением алкоголя, поскольку не усматривает следственно-причинной связи между состоянием опьянения подсудимого с совершением им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мировой судья не признает исключ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тельными и да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ющими основание для применения правил, закрепленных в ст. 64 УК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при назначении наказания подсудимому.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совершённое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Полетовым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относится к 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тего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рии преступлений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большой тяжести, то оснований для применения ч. 6 ст. 15 УК РФ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указанных смягчающих и отягчающих вину обстоятельств, а та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учетом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Полетов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трудоустроен, совершил умышленное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ступле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ние в период не снятой и не погашенной судимости, мировой судья прих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боды, так как данный вид наказания соразмерен содеянному и отвечает целям ч. 2 ст. 43 УК Российской Федерации, а именно служит целям исправления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 предупреждения совершения им новых преступл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размера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ч. 5 ст. 62 УК РФ, поскольку уголовное дело рассмотрено в порядке, предусмотренном 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вой 40 УПК РФ, а также ч. 2 ст. 68 УК РФ, поскольку наказание назначается при рецидиве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с учетом вышеизложенных обстоятельств, мировой судья приходит к выводу о возможности исправления осужденного без реального отб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вания наказания и считает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ным применить в отношении подсудимого ст. 73 УК Российской Федерации, назначив лишение свободы условно и установив подсудимому испытательный срок, в течение которого он должен своим повед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 доказать свое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к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применялась мера процессуального при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нуждения - обязательство о явке, которая подлежит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вступлению приговора в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доказательств, мировой судья определяет с учетом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имеются процессуальные издержки в виде оплаты услуг адвоката, однако подсудимый подлежит освобождению от их упл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ты, так как дело рассмот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рено в особом порядке принятия судебного решения без проведения судебного разбир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307-309, 314-317 УПК РФ, 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Полетова Дмитрия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и назначить ему наказание в виде ли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свободы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73 УК РФ, считать назначенное наказание условным с ис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пытательным сроком 1 (один) год.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5 ст. 73 УК РФ,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Полетова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сти: не менять постоянного места жительства без уведомления специализирова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государственного органа осуществляющего контроль за поведением условно осужденного; являться в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орган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Испытательный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момента вступления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ра в законную силу. Зачесть в испытательный срок время, прошедшее со дня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возглашения приговора.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Полетова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отменить, после вступления приговора в законную силу.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Полетову Д.В.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ч. 2, 3 ст. 74 УК РФ - 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 условно осужденный уклонился от исполнения возложенных на него судом обя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занностей, уклонился от возмещения вреда (полностью или частично),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ного преступлением, в размере, определенном решением суда, или совершил нарушение общественного порядка, за которое он был привлечен 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ственности, суд по представлению органа, указанного в части первой насто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щей статьи, может продлить испытательный срок, но не более чем на один год. 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 условно осужденный в течение испытательного срока систематически нарушал общественный порядок, за что привлекался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ственности, систематически не исполнял возложенные на него судом обязанности либо скрылся от контроля, суд по представлению органа, указанного в части пер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вой настоящей статьи, может вынести решение об отмене условного осуждения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полнении наказания, назначенного приговором суда.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та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Бахчисара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провозглашения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, с соблюдением требований ст. 317 УПК РФ.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вать о своем участии в рассмотрении дела судом апелляционной инстанции.</w:t>
      </w:r>
    </w:p>
    <w:p>
      <w:pPr>
        <w:spacing w:before="0" w:after="0"/>
        <w:ind w:firstLine="740"/>
        <w:jc w:val="both"/>
        <w:rPr>
          <w:sz w:val="28"/>
          <w:szCs w:val="28"/>
        </w:rPr>
      </w:pP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22rplc-13">
    <w:name w:val="cat-FIO grp-22 rplc-13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Timegrp-29rplc-23">
    <w:name w:val="cat-Time grp-29 rplc-23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FIOgrp-25rplc-27">
    <w:name w:val="cat-FIO grp-25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5rplc-31">
    <w:name w:val="cat-FIO grp-25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FIOgrp-25rplc-40">
    <w:name w:val="cat-FIO grp-25 rplc-40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