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781C">
      <w:pPr>
        <w:jc w:val="right"/>
      </w:pPr>
      <w:r>
        <w:t xml:space="preserve">                                                                                                        Дело № 1-29-34/2021</w:t>
      </w:r>
    </w:p>
    <w:p w:rsidR="00BD781C">
      <w:pPr>
        <w:jc w:val="right"/>
      </w:pPr>
    </w:p>
    <w:p w:rsidR="00BD781C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ПОСТАНОВЛЕНИЕ</w:t>
      </w:r>
    </w:p>
    <w:p w:rsidR="00BD781C">
      <w:pPr>
        <w:jc w:val="center"/>
        <w:rPr>
          <w:sz w:val="27"/>
          <w:szCs w:val="27"/>
        </w:rPr>
      </w:pP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rStyle w:val="cat-Dategrp-7rplc-0"/>
          <w:sz w:val="27"/>
          <w:szCs w:val="27"/>
        </w:rPr>
        <w:t>дата</w:t>
      </w:r>
      <w:r>
        <w:rPr>
          <w:sz w:val="27"/>
          <w:szCs w:val="27"/>
        </w:rPr>
        <w:t xml:space="preserve">                                                               </w:t>
      </w:r>
      <w:r>
        <w:rPr>
          <w:rStyle w:val="cat-Addressgrp-0rplc-1"/>
          <w:sz w:val="27"/>
          <w:szCs w:val="27"/>
        </w:rPr>
        <w:t>адрес</w:t>
      </w:r>
    </w:p>
    <w:p w:rsidR="00BD781C">
      <w:pPr>
        <w:jc w:val="both"/>
        <w:rPr>
          <w:sz w:val="27"/>
          <w:szCs w:val="27"/>
        </w:rPr>
      </w:pP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</w:t>
      </w:r>
      <w:r>
        <w:rPr>
          <w:sz w:val="27"/>
          <w:szCs w:val="27"/>
        </w:rPr>
        <w:t>участка № 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3rplc-4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</w:t>
      </w:r>
      <w:r>
        <w:rPr>
          <w:rStyle w:val="cat-FIOgrp-14rplc-5"/>
          <w:sz w:val="27"/>
          <w:szCs w:val="27"/>
        </w:rPr>
        <w:t>фио</w:t>
      </w:r>
      <w:r>
        <w:rPr>
          <w:sz w:val="27"/>
          <w:szCs w:val="27"/>
        </w:rPr>
        <w:t xml:space="preserve">, с участием государственного обвинителя помощника прокурора </w:t>
      </w:r>
      <w:r>
        <w:rPr>
          <w:rStyle w:val="cat-Addressgrp-3rplc-6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5rplc-7"/>
          <w:sz w:val="27"/>
          <w:szCs w:val="27"/>
        </w:rPr>
        <w:t>фио</w:t>
      </w:r>
      <w:r>
        <w:rPr>
          <w:sz w:val="27"/>
          <w:szCs w:val="27"/>
        </w:rPr>
        <w:t xml:space="preserve">, подсудимого </w:t>
      </w:r>
      <w:r>
        <w:rPr>
          <w:rStyle w:val="cat-FIOgrp-12rplc-8"/>
          <w:sz w:val="27"/>
          <w:szCs w:val="27"/>
        </w:rPr>
        <w:t>фио</w:t>
      </w:r>
      <w:r>
        <w:rPr>
          <w:sz w:val="27"/>
          <w:szCs w:val="27"/>
        </w:rPr>
        <w:t xml:space="preserve">, защитника  подсудимого </w:t>
      </w:r>
      <w:r>
        <w:rPr>
          <w:rStyle w:val="cat-FIOgrp-16rplc-9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10"/>
          <w:sz w:val="27"/>
          <w:szCs w:val="27"/>
        </w:rPr>
        <w:t>адрес</w:t>
      </w:r>
      <w:r>
        <w:rPr>
          <w:sz w:val="27"/>
          <w:szCs w:val="27"/>
        </w:rPr>
        <w:t xml:space="preserve"> уголовное дело по обвинению: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rStyle w:val="cat-FIOgrp-12rplc-11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25rplc-12"/>
          <w:sz w:val="27"/>
          <w:szCs w:val="27"/>
        </w:rPr>
        <w:t xml:space="preserve">паспортные </w:t>
      </w:r>
      <w:r>
        <w:rPr>
          <w:rStyle w:val="cat-PassportDatagrp-25rplc-12"/>
          <w:sz w:val="27"/>
          <w:szCs w:val="27"/>
        </w:rPr>
        <w:t>данные</w:t>
      </w:r>
      <w:r>
        <w:rPr>
          <w:rStyle w:val="cat-Addressgrp-4rplc-13"/>
          <w:sz w:val="27"/>
          <w:szCs w:val="27"/>
        </w:rPr>
        <w:t>адрес</w:t>
      </w:r>
      <w:r>
        <w:rPr>
          <w:sz w:val="27"/>
          <w:szCs w:val="27"/>
        </w:rPr>
        <w:t xml:space="preserve">,  гражданина Российской Федерации, 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 средним образованием,  женатого, официально не трудоустроенного, невоеннообязанного, зарегистрированного и проживающего по адресу: </w:t>
      </w:r>
      <w:r>
        <w:rPr>
          <w:rStyle w:val="cat-Addressgrp-5rplc-14"/>
          <w:sz w:val="27"/>
          <w:szCs w:val="27"/>
        </w:rPr>
        <w:t>адрес</w:t>
      </w:r>
      <w:r>
        <w:rPr>
          <w:sz w:val="27"/>
          <w:szCs w:val="27"/>
        </w:rPr>
        <w:t>,  ранее не судимого</w:t>
      </w:r>
      <w:r>
        <w:rPr>
          <w:sz w:val="27"/>
          <w:szCs w:val="27"/>
        </w:rPr>
        <w:t xml:space="preserve">  обви</w:t>
      </w:r>
      <w:r>
        <w:rPr>
          <w:sz w:val="27"/>
          <w:szCs w:val="27"/>
        </w:rPr>
        <w:t>няемого</w:t>
      </w:r>
      <w:r>
        <w:rPr>
          <w:sz w:val="27"/>
          <w:szCs w:val="27"/>
        </w:rPr>
        <w:t xml:space="preserve"> в совершении преступления, предусмотренных ч. 1 ст. 158 УК РФ,  </w:t>
      </w:r>
    </w:p>
    <w:p w:rsidR="00BD781C">
      <w:pPr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rStyle w:val="cat-FIOgrp-17rplc-15"/>
          <w:sz w:val="27"/>
          <w:szCs w:val="27"/>
        </w:rPr>
        <w:t>фио</w:t>
      </w:r>
      <w:r>
        <w:rPr>
          <w:sz w:val="27"/>
          <w:szCs w:val="27"/>
        </w:rPr>
        <w:t xml:space="preserve"> совершил преступление, предусмотренное ч. 1 ст. 158 УК РФ при следующих обстоятельствах: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 времени с </w:t>
      </w:r>
      <w:r>
        <w:rPr>
          <w:rStyle w:val="cat-Dategrp-8rplc-16"/>
          <w:sz w:val="27"/>
          <w:szCs w:val="27"/>
        </w:rPr>
        <w:t>дата</w:t>
      </w:r>
      <w:r>
        <w:rPr>
          <w:sz w:val="27"/>
          <w:szCs w:val="27"/>
        </w:rPr>
        <w:t xml:space="preserve"> по </w:t>
      </w:r>
      <w:r>
        <w:rPr>
          <w:rStyle w:val="cat-Dategrp-9rplc-17"/>
          <w:sz w:val="27"/>
          <w:szCs w:val="27"/>
        </w:rPr>
        <w:t>дата</w:t>
      </w:r>
      <w:r>
        <w:rPr>
          <w:sz w:val="27"/>
          <w:szCs w:val="27"/>
        </w:rPr>
        <w:t>, в дневное время суток, более точной даты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в ходе</w:t>
      </w:r>
      <w:r>
        <w:rPr>
          <w:sz w:val="27"/>
          <w:szCs w:val="27"/>
        </w:rPr>
        <w:t xml:space="preserve"> дознания установлено не было, примерно </w:t>
      </w:r>
      <w:r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>
        <w:rPr>
          <w:rStyle w:val="cat-Timegrp-26rplc-18"/>
          <w:sz w:val="27"/>
          <w:szCs w:val="27"/>
        </w:rPr>
        <w:t>время</w:t>
      </w:r>
      <w:r>
        <w:rPr>
          <w:sz w:val="27"/>
          <w:szCs w:val="27"/>
        </w:rPr>
        <w:t xml:space="preserve"> </w:t>
      </w:r>
      <w:r>
        <w:rPr>
          <w:rStyle w:val="cat-FIOgrp-17rplc-19"/>
          <w:sz w:val="27"/>
          <w:szCs w:val="27"/>
        </w:rPr>
        <w:t>фио</w:t>
      </w:r>
      <w:r>
        <w:rPr>
          <w:sz w:val="27"/>
          <w:szCs w:val="27"/>
        </w:rPr>
        <w:t xml:space="preserve"> правомерно находясь в домовладении, расположенном по адресу: </w:t>
      </w:r>
      <w:r>
        <w:rPr>
          <w:rStyle w:val="cat-Addressgrp-6rplc-20"/>
          <w:sz w:val="27"/>
          <w:szCs w:val="27"/>
        </w:rPr>
        <w:t>адрес</w:t>
      </w:r>
      <w:r>
        <w:rPr>
          <w:sz w:val="27"/>
          <w:szCs w:val="27"/>
        </w:rPr>
        <w:t xml:space="preserve"> заранее зная, что с левой стороны от входа в указанное </w:t>
      </w:r>
      <w:r>
        <w:rPr>
          <w:sz w:val="27"/>
          <w:szCs w:val="27"/>
        </w:rPr>
        <w:tab/>
        <w:t xml:space="preserve">Домовладение в углу на деревянном поддоне установлена стиральная машинка марки </w:t>
      </w:r>
      <w:r>
        <w:rPr>
          <w:sz w:val="27"/>
          <w:szCs w:val="27"/>
        </w:rPr>
        <w:t>Indesit</w:t>
      </w:r>
      <w:r>
        <w:rPr>
          <w:sz w:val="27"/>
          <w:szCs w:val="27"/>
        </w:rPr>
        <w:t xml:space="preserve"> IWSB 5085, в корпусе белого цвета, сформировал корыстный преступный умысел, направленный на тайное хищение чужого имущества и обращение его в свою пользу, с целью личного обогащения, а именно на совершение кражи стиральной машинки марки </w:t>
      </w:r>
      <w:r>
        <w:rPr>
          <w:sz w:val="27"/>
          <w:szCs w:val="27"/>
        </w:rPr>
        <w:t>Indesit</w:t>
      </w:r>
      <w:r>
        <w:rPr>
          <w:sz w:val="27"/>
          <w:szCs w:val="27"/>
        </w:rPr>
        <w:t xml:space="preserve"> IWS</w:t>
      </w:r>
      <w:r>
        <w:rPr>
          <w:sz w:val="27"/>
          <w:szCs w:val="27"/>
        </w:rPr>
        <w:t xml:space="preserve">B 5085, в корпусе белого цвета, стоимостью </w:t>
      </w:r>
      <w:r>
        <w:rPr>
          <w:rStyle w:val="cat-Sumgrp-24rplc-21"/>
          <w:sz w:val="27"/>
          <w:szCs w:val="27"/>
        </w:rPr>
        <w:t>сумма</w:t>
      </w:r>
      <w:r>
        <w:rPr>
          <w:sz w:val="27"/>
          <w:szCs w:val="27"/>
        </w:rPr>
        <w:t xml:space="preserve">, принадлежащей </w:t>
      </w:r>
      <w:r>
        <w:rPr>
          <w:rStyle w:val="cat-FIOgrp-18rplc-22"/>
          <w:sz w:val="27"/>
          <w:szCs w:val="27"/>
        </w:rPr>
        <w:t>фио</w:t>
      </w:r>
      <w:r>
        <w:rPr>
          <w:sz w:val="27"/>
          <w:szCs w:val="27"/>
        </w:rPr>
        <w:t xml:space="preserve"> Д</w:t>
      </w:r>
      <w:r>
        <w:rPr>
          <w:sz w:val="27"/>
          <w:szCs w:val="27"/>
        </w:rPr>
        <w:t xml:space="preserve">алее реализуя свой внезапно возникший преступный умысел </w:t>
      </w:r>
      <w:r>
        <w:rPr>
          <w:rStyle w:val="cat-FIOgrp-17rplc-23"/>
          <w:sz w:val="27"/>
          <w:szCs w:val="27"/>
        </w:rPr>
        <w:t>фио</w:t>
      </w:r>
      <w:r>
        <w:rPr>
          <w:sz w:val="27"/>
          <w:szCs w:val="27"/>
        </w:rPr>
        <w:t xml:space="preserve"> путём свободного доступа, тайно, воспользовавшись отсутствием собственника, и тем, что за его действиями никто не наблюдает, ос</w:t>
      </w:r>
      <w:r>
        <w:rPr>
          <w:sz w:val="27"/>
          <w:szCs w:val="27"/>
        </w:rPr>
        <w:t xml:space="preserve">ознавая противоправный характер своих действий, с целью удобства транспортировки, погрузил на тачку стиральную машинку марки </w:t>
      </w:r>
      <w:r>
        <w:rPr>
          <w:sz w:val="27"/>
          <w:szCs w:val="27"/>
        </w:rPr>
        <w:t>Indesit</w:t>
      </w:r>
      <w:r>
        <w:rPr>
          <w:sz w:val="27"/>
          <w:szCs w:val="27"/>
        </w:rPr>
        <w:t xml:space="preserve"> IWSB 5085, в корпусе белого цвета и покинул вышеуказанное домовладение. После чего, с </w:t>
      </w:r>
      <w:r>
        <w:rPr>
          <w:sz w:val="27"/>
          <w:szCs w:val="27"/>
        </w:rPr>
        <w:t>похищенными</w:t>
      </w:r>
      <w:r>
        <w:rPr>
          <w:sz w:val="27"/>
          <w:szCs w:val="27"/>
        </w:rPr>
        <w:t xml:space="preserve"> имуществом покинул место </w:t>
      </w:r>
      <w:r>
        <w:rPr>
          <w:sz w:val="27"/>
          <w:szCs w:val="27"/>
        </w:rPr>
        <w:t xml:space="preserve">совершения преступления, причинив потерпевшей </w:t>
      </w:r>
      <w:r>
        <w:rPr>
          <w:rStyle w:val="cat-FIOgrp-18rplc-24"/>
          <w:sz w:val="27"/>
          <w:szCs w:val="27"/>
        </w:rPr>
        <w:t>фио</w:t>
      </w:r>
      <w:r>
        <w:rPr>
          <w:sz w:val="27"/>
          <w:szCs w:val="27"/>
        </w:rPr>
        <w:t xml:space="preserve"> Материальный ущерб на общую сумму </w:t>
      </w:r>
      <w:r>
        <w:rPr>
          <w:rStyle w:val="cat-Sumgrp-24rplc-25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</w:t>
      </w:r>
      <w:r>
        <w:rPr>
          <w:rStyle w:val="cat-FIOgrp-17rplc-26"/>
          <w:sz w:val="27"/>
          <w:szCs w:val="27"/>
        </w:rPr>
        <w:t>фио</w:t>
      </w:r>
      <w:r>
        <w:rPr>
          <w:sz w:val="27"/>
          <w:szCs w:val="27"/>
        </w:rPr>
        <w:t xml:space="preserve"> совершил преступления, предусмотренное ч. 1 ст. 158 УК РФ </w:t>
      </w:r>
      <w:r>
        <w:rPr>
          <w:sz w:val="27"/>
          <w:szCs w:val="27"/>
        </w:rPr>
        <w:t>-к</w:t>
      </w:r>
      <w:r>
        <w:rPr>
          <w:sz w:val="27"/>
          <w:szCs w:val="27"/>
        </w:rPr>
        <w:t>ража, то есть тайное хищение чужого имущества.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rStyle w:val="cat-Dategrp-10rplc-27"/>
          <w:sz w:val="27"/>
          <w:szCs w:val="27"/>
        </w:rPr>
        <w:t>дата</w:t>
      </w:r>
      <w:r>
        <w:rPr>
          <w:sz w:val="27"/>
          <w:szCs w:val="27"/>
        </w:rPr>
        <w:t xml:space="preserve"> в судебное заседание потерпевшая </w:t>
      </w:r>
      <w:r>
        <w:rPr>
          <w:rStyle w:val="cat-FIOgrp-18rplc-28"/>
          <w:sz w:val="27"/>
          <w:szCs w:val="27"/>
        </w:rPr>
        <w:t>ф</w:t>
      </w:r>
      <w:r>
        <w:rPr>
          <w:rStyle w:val="cat-FIOgrp-18rplc-28"/>
          <w:sz w:val="27"/>
          <w:szCs w:val="27"/>
        </w:rPr>
        <w:t>ио</w:t>
      </w:r>
      <w:r>
        <w:rPr>
          <w:sz w:val="27"/>
          <w:szCs w:val="27"/>
        </w:rPr>
        <w:t xml:space="preserve"> не явилась, о времени и месте рассмотрения дела извещалась надлежащим образом, направила  ходатайство о рассмотрении дела в ее отсутствии, а также о прекращении уголовного дела в отношении подсудимого </w:t>
      </w:r>
      <w:r>
        <w:rPr>
          <w:rStyle w:val="cat-FIOgrp-17rplc-29"/>
          <w:sz w:val="27"/>
          <w:szCs w:val="27"/>
        </w:rPr>
        <w:t>фио</w:t>
      </w:r>
      <w:r>
        <w:rPr>
          <w:sz w:val="27"/>
          <w:szCs w:val="27"/>
        </w:rPr>
        <w:t xml:space="preserve"> в связи с тем, что они и подсудимый примирились,</w:t>
      </w:r>
      <w:r>
        <w:rPr>
          <w:sz w:val="27"/>
          <w:szCs w:val="27"/>
        </w:rPr>
        <w:t xml:space="preserve"> </w:t>
      </w:r>
      <w:r>
        <w:rPr>
          <w:rStyle w:val="cat-FIOgrp-17rplc-30"/>
          <w:sz w:val="27"/>
          <w:szCs w:val="27"/>
        </w:rPr>
        <w:t>фио</w:t>
      </w:r>
      <w:r>
        <w:rPr>
          <w:sz w:val="27"/>
          <w:szCs w:val="27"/>
        </w:rPr>
        <w:t xml:space="preserve"> загладил свою вину, материальный учеб возместил в полном объеме.</w:t>
      </w:r>
      <w:r>
        <w:rPr>
          <w:sz w:val="27"/>
          <w:szCs w:val="27"/>
        </w:rPr>
        <w:t xml:space="preserve"> Каких-либо других претензий к подсудимому потерпевшая не имеет.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</w:t>
      </w:r>
      <w:r>
        <w:rPr>
          <w:rStyle w:val="cat-FIOgrp-17rplc-31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свою вину в предъявленном ему</w:t>
      </w:r>
      <w:r>
        <w:rPr>
          <w:sz w:val="27"/>
          <w:szCs w:val="27"/>
        </w:rPr>
        <w:t xml:space="preserve"> обвинении признал полностью, против прекращения уголовного дела </w:t>
      </w:r>
      <w:r>
        <w:rPr>
          <w:rStyle w:val="cat-FIOgrp-17rplc-32"/>
          <w:sz w:val="27"/>
          <w:szCs w:val="27"/>
        </w:rPr>
        <w:t>фио</w:t>
      </w:r>
      <w:r>
        <w:rPr>
          <w:sz w:val="27"/>
          <w:szCs w:val="27"/>
        </w:rPr>
        <w:t xml:space="preserve"> не возражал, также просил мирового судью прекратить в отношении него уголовное дело в связи с примирением с потерпевшей  </w:t>
      </w:r>
      <w:r>
        <w:rPr>
          <w:rStyle w:val="cat-FIOgrp-18rplc-33"/>
          <w:sz w:val="27"/>
          <w:szCs w:val="27"/>
        </w:rPr>
        <w:t>фио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 </w:t>
      </w:r>
      <w:r>
        <w:rPr>
          <w:rStyle w:val="cat-FIOgrp-19rplc-34"/>
          <w:sz w:val="27"/>
          <w:szCs w:val="27"/>
        </w:rPr>
        <w:t>фио</w:t>
      </w:r>
      <w:r>
        <w:rPr>
          <w:sz w:val="27"/>
          <w:szCs w:val="27"/>
        </w:rPr>
        <w:t xml:space="preserve">, защищающий интересы подсудимого </w:t>
      </w:r>
      <w:r>
        <w:rPr>
          <w:rStyle w:val="cat-FIOgrp-17rplc-35"/>
          <w:sz w:val="27"/>
          <w:szCs w:val="27"/>
        </w:rPr>
        <w:t>фио</w:t>
      </w:r>
      <w:r>
        <w:rPr>
          <w:sz w:val="27"/>
          <w:szCs w:val="27"/>
        </w:rPr>
        <w:t xml:space="preserve"> на основании </w:t>
      </w:r>
      <w:r>
        <w:rPr>
          <w:sz w:val="27"/>
          <w:szCs w:val="27"/>
        </w:rPr>
        <w:t xml:space="preserve"> ордера, в судебном заседании поддержал заявление потерпевшей  </w:t>
      </w:r>
      <w:r>
        <w:rPr>
          <w:rStyle w:val="cat-FIOgrp-18rplc-36"/>
          <w:sz w:val="27"/>
          <w:szCs w:val="27"/>
        </w:rPr>
        <w:t>фио</w:t>
      </w:r>
      <w:r>
        <w:rPr>
          <w:sz w:val="27"/>
          <w:szCs w:val="27"/>
        </w:rPr>
        <w:t xml:space="preserve"> о прекращении уголовного дела в связи с примирением подсудимого с потерпевшей.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государственного обвинения </w:t>
      </w:r>
      <w:r>
        <w:rPr>
          <w:rStyle w:val="cat-FIOgrp-20rplc-37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не возражал против прекращения уголовного де</w:t>
      </w:r>
      <w:r>
        <w:rPr>
          <w:sz w:val="27"/>
          <w:szCs w:val="27"/>
        </w:rPr>
        <w:t xml:space="preserve">ла и против освобождения от уголовной ответственности подсудимого </w:t>
      </w:r>
      <w:r>
        <w:rPr>
          <w:rStyle w:val="cat-FIOgrp-17rplc-38"/>
          <w:sz w:val="27"/>
          <w:szCs w:val="27"/>
        </w:rPr>
        <w:t>фио</w:t>
      </w:r>
      <w:r>
        <w:rPr>
          <w:sz w:val="27"/>
          <w:szCs w:val="27"/>
        </w:rPr>
        <w:t xml:space="preserve"> в связи с примирением с потерпевшей  </w:t>
      </w:r>
      <w:r>
        <w:rPr>
          <w:rStyle w:val="cat-FIOgrp-18rplc-39"/>
          <w:sz w:val="27"/>
          <w:szCs w:val="27"/>
        </w:rPr>
        <w:t>фио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заседания, считает, что заявление потерпевшей </w:t>
      </w:r>
      <w:r>
        <w:rPr>
          <w:rStyle w:val="cat-FIOgrp-18rplc-40"/>
          <w:sz w:val="27"/>
          <w:szCs w:val="27"/>
        </w:rPr>
        <w:t>фио</w:t>
      </w:r>
      <w:r>
        <w:rPr>
          <w:sz w:val="27"/>
          <w:szCs w:val="27"/>
        </w:rPr>
        <w:t xml:space="preserve"> подлежит удовлетворению по следующим основа</w:t>
      </w:r>
      <w:r>
        <w:rPr>
          <w:sz w:val="27"/>
          <w:szCs w:val="27"/>
        </w:rPr>
        <w:t xml:space="preserve">ниям.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</w:t>
      </w:r>
      <w:r>
        <w:rPr>
          <w:sz w:val="27"/>
          <w:szCs w:val="27"/>
        </w:rPr>
        <w:t xml:space="preserve">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</w:t>
      </w:r>
      <w:r>
        <w:rPr>
          <w:sz w:val="27"/>
          <w:szCs w:val="27"/>
        </w:rPr>
        <w:t>евшим и загладило причиненный ему вред.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</w:t>
      </w:r>
      <w:r>
        <w:rPr>
          <w:rStyle w:val="cat-Dategrp-11rplc-41"/>
          <w:sz w:val="27"/>
          <w:szCs w:val="27"/>
        </w:rPr>
        <w:t>дата</w:t>
      </w:r>
      <w:r>
        <w:rPr>
          <w:sz w:val="27"/>
          <w:szCs w:val="27"/>
        </w:rPr>
        <w:t xml:space="preserve">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</w:t>
      </w:r>
      <w:r>
        <w:rPr>
          <w:sz w:val="27"/>
          <w:szCs w:val="27"/>
        </w:rPr>
        <w:t xml:space="preserve">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>
        <w:rPr>
          <w:sz w:val="27"/>
          <w:szCs w:val="27"/>
        </w:rPr>
        <w:t xml:space="preserve"> потерпевшего о прим</w:t>
      </w:r>
      <w:r>
        <w:rPr>
          <w:sz w:val="27"/>
          <w:szCs w:val="27"/>
        </w:rPr>
        <w:t>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</w:t>
      </w:r>
      <w:r>
        <w:rPr>
          <w:sz w:val="27"/>
          <w:szCs w:val="27"/>
        </w:rPr>
        <w:t>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потерпевшей  </w:t>
      </w:r>
      <w:r>
        <w:rPr>
          <w:rStyle w:val="cat-FIOgrp-18rplc-42"/>
          <w:sz w:val="27"/>
          <w:szCs w:val="27"/>
        </w:rPr>
        <w:t>фио</w:t>
      </w:r>
      <w:r>
        <w:rPr>
          <w:sz w:val="27"/>
          <w:szCs w:val="27"/>
        </w:rPr>
        <w:t xml:space="preserve"> поступило заявление о прекращении уголовног</w:t>
      </w:r>
      <w:r>
        <w:rPr>
          <w:sz w:val="27"/>
          <w:szCs w:val="27"/>
        </w:rPr>
        <w:t xml:space="preserve">о дела в отношении подсудимого, в связи с тем, что потерпевшая и подсудимый примирились. Подсудимый </w:t>
      </w:r>
      <w:r>
        <w:rPr>
          <w:rStyle w:val="cat-FIOgrp-17rplc-43"/>
          <w:sz w:val="27"/>
          <w:szCs w:val="27"/>
        </w:rPr>
        <w:t>фио</w:t>
      </w:r>
      <w:r>
        <w:rPr>
          <w:sz w:val="27"/>
          <w:szCs w:val="27"/>
        </w:rPr>
        <w:t xml:space="preserve"> загладила свою вину.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</w:t>
      </w:r>
      <w:r>
        <w:rPr>
          <w:rStyle w:val="cat-FIOgrp-17rplc-44"/>
          <w:sz w:val="27"/>
          <w:szCs w:val="27"/>
        </w:rPr>
        <w:t>фио</w:t>
      </w:r>
      <w:r>
        <w:rPr>
          <w:sz w:val="27"/>
          <w:szCs w:val="27"/>
        </w:rPr>
        <w:t xml:space="preserve"> совершил преступление, предусмотренное  ч.1 ст.158 УК РФ, которое относится к категории преступлений небольшой тяже</w:t>
      </w:r>
      <w:r>
        <w:rPr>
          <w:sz w:val="27"/>
          <w:szCs w:val="27"/>
        </w:rPr>
        <w:t>сти, подсудимый примирился  с потерпевшей и загладил свою вину.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Принимая во внимание указанные обстоятельства, исследовав данные о личности подсудимого, мировой судья приходит к выводу об удовлетворении  заявления </w:t>
      </w:r>
      <w:r>
        <w:rPr>
          <w:rStyle w:val="cat-FIOgrp-18rplc-45"/>
          <w:sz w:val="27"/>
          <w:szCs w:val="27"/>
        </w:rPr>
        <w:t>фио</w:t>
      </w:r>
      <w:r>
        <w:rPr>
          <w:sz w:val="27"/>
          <w:szCs w:val="27"/>
        </w:rPr>
        <w:t>, поскольку примирение между подсудимым</w:t>
      </w:r>
      <w:r>
        <w:rPr>
          <w:sz w:val="27"/>
          <w:szCs w:val="27"/>
        </w:rPr>
        <w:t xml:space="preserve"> и потерпевшей достигнуто и причиненный вред заглажен до судебного заседания.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удовлетворения ходатайств имеются юридические и фактические основания. Прекращение уголовного дела за примирением с потерпевшей не противоречит целям и задачам защиты прав и </w:t>
      </w:r>
      <w:r>
        <w:rPr>
          <w:sz w:val="27"/>
          <w:szCs w:val="27"/>
        </w:rPr>
        <w:t xml:space="preserve">законных интересов потерпевшей стороны, отвечает требованиям справедливости и целям правосудия.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17rplc-46"/>
          <w:sz w:val="27"/>
          <w:szCs w:val="27"/>
        </w:rPr>
        <w:t>фио</w:t>
      </w:r>
      <w:r>
        <w:rPr>
          <w:sz w:val="27"/>
          <w:szCs w:val="27"/>
        </w:rPr>
        <w:t>не</w:t>
      </w:r>
      <w:r>
        <w:rPr>
          <w:sz w:val="27"/>
          <w:szCs w:val="27"/>
        </w:rPr>
        <w:t xml:space="preserve"> избиралась.          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Гражданский иск не заявлен.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вещественных доказательств, суд определяет с учетом требований </w:t>
      </w:r>
      <w:hyperlink r:id="rId4" w:anchor="/document/12125178/entry/81" w:history="1">
        <w:r>
          <w:rPr>
            <w:color w:val="0000EE"/>
            <w:sz w:val="27"/>
            <w:szCs w:val="27"/>
            <w:u w:val="single" w:color="0000EE"/>
          </w:rPr>
          <w:t>ст. 81</w:t>
        </w:r>
      </w:hyperlink>
      <w:r>
        <w:rPr>
          <w:sz w:val="27"/>
          <w:szCs w:val="27"/>
        </w:rPr>
        <w:t xml:space="preserve"> УПК РФ.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</w:t>
      </w:r>
      <w:r>
        <w:rPr>
          <w:sz w:val="27"/>
          <w:szCs w:val="27"/>
        </w:rPr>
        <w:t>й судья</w:t>
      </w:r>
    </w:p>
    <w:p w:rsidR="00BD781C">
      <w:pPr>
        <w:ind w:firstLine="567"/>
        <w:jc w:val="both"/>
        <w:rPr>
          <w:sz w:val="27"/>
          <w:szCs w:val="27"/>
        </w:rPr>
      </w:pPr>
    </w:p>
    <w:p w:rsidR="00BD781C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BD781C">
      <w:pPr>
        <w:jc w:val="both"/>
        <w:rPr>
          <w:sz w:val="27"/>
          <w:szCs w:val="27"/>
        </w:rPr>
      </w:pP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Ходатайство потерпевшей </w:t>
      </w:r>
      <w:r>
        <w:rPr>
          <w:rStyle w:val="cat-FIOgrp-21rplc-47"/>
          <w:sz w:val="27"/>
          <w:szCs w:val="27"/>
        </w:rPr>
        <w:t>фио</w:t>
      </w:r>
      <w:r>
        <w:rPr>
          <w:sz w:val="27"/>
          <w:szCs w:val="27"/>
        </w:rPr>
        <w:t xml:space="preserve"> удовлетворить.</w:t>
      </w: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Уголовное дело в отношении </w:t>
      </w:r>
      <w:r>
        <w:rPr>
          <w:rStyle w:val="cat-FIOgrp-12rplc-48"/>
          <w:sz w:val="27"/>
          <w:szCs w:val="27"/>
        </w:rPr>
        <w:t>фио</w:t>
      </w:r>
      <w:r>
        <w:rPr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обвиняемого в совершении преступления, предусмотренного ч.1 ст.158 УК РФ, прекратить и освободить </w:t>
      </w:r>
      <w:r>
        <w:rPr>
          <w:rStyle w:val="cat-FIOgrp-12rplc-49"/>
          <w:sz w:val="27"/>
          <w:szCs w:val="27"/>
        </w:rPr>
        <w:t>фио</w:t>
      </w:r>
      <w:r>
        <w:rPr>
          <w:sz w:val="27"/>
          <w:szCs w:val="27"/>
        </w:rPr>
        <w:t xml:space="preserve"> от уголовной ответственности по ч.1 ст.158 </w:t>
      </w:r>
      <w:r>
        <w:rPr>
          <w:sz w:val="27"/>
          <w:szCs w:val="27"/>
        </w:rPr>
        <w:t xml:space="preserve">УК РФ, в связи с примирением с потерпевшей </w:t>
      </w:r>
      <w:r>
        <w:rPr>
          <w:rStyle w:val="cat-FIOgrp-22rplc-50"/>
          <w:sz w:val="27"/>
          <w:szCs w:val="27"/>
        </w:rPr>
        <w:t>фио</w:t>
      </w:r>
      <w:r>
        <w:rPr>
          <w:sz w:val="27"/>
          <w:szCs w:val="27"/>
        </w:rPr>
        <w:t>.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12rplc-51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Гражданский иск не заявлен.  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Вещественное доказательство -  стиральная машинка марки </w:t>
      </w:r>
      <w:r>
        <w:rPr>
          <w:sz w:val="27"/>
          <w:szCs w:val="27"/>
        </w:rPr>
        <w:t>Indesit</w:t>
      </w:r>
      <w:r>
        <w:rPr>
          <w:sz w:val="27"/>
          <w:szCs w:val="27"/>
        </w:rPr>
        <w:t xml:space="preserve"> IWSB 5085, считать возвращенным по принадлежност</w:t>
      </w:r>
      <w:r>
        <w:rPr>
          <w:sz w:val="27"/>
          <w:szCs w:val="27"/>
        </w:rPr>
        <w:t xml:space="preserve">и потерпевшей </w:t>
      </w:r>
      <w:r>
        <w:rPr>
          <w:rStyle w:val="cat-FIOgrp-18rplc-52"/>
          <w:sz w:val="27"/>
          <w:szCs w:val="27"/>
        </w:rPr>
        <w:t>фио</w:t>
      </w:r>
    </w:p>
    <w:p w:rsidR="00BD781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sz w:val="27"/>
          <w:szCs w:val="27"/>
        </w:rPr>
        <w:t>адрес</w:t>
      </w:r>
      <w:r>
        <w:rPr>
          <w:sz w:val="27"/>
          <w:szCs w:val="27"/>
        </w:rPr>
        <w:t xml:space="preserve"> путем подачи жалобы через мирового судью судебного участка №29 Бахчисарайского судебного района (</w:t>
      </w:r>
      <w:r>
        <w:rPr>
          <w:rStyle w:val="cat-Addressgrp-2rplc-54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55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10 дней со дня его вынесения. </w:t>
      </w: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случа</w:t>
      </w:r>
      <w:r>
        <w:rPr>
          <w:sz w:val="27"/>
          <w:szCs w:val="27"/>
        </w:rPr>
        <w:t xml:space="preserve">е обжалования постановления мирового судьи </w:t>
      </w:r>
      <w:r>
        <w:rPr>
          <w:rStyle w:val="cat-FIOgrp-17rplc-56"/>
          <w:sz w:val="27"/>
          <w:szCs w:val="27"/>
        </w:rPr>
        <w:t>фио</w:t>
      </w:r>
      <w:r>
        <w:rPr>
          <w:sz w:val="27"/>
          <w:szCs w:val="27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BD781C">
      <w:pPr>
        <w:jc w:val="both"/>
        <w:rPr>
          <w:sz w:val="27"/>
          <w:szCs w:val="27"/>
        </w:rPr>
      </w:pPr>
    </w:p>
    <w:p w:rsidR="00BD78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Мировой судья                                                                       </w:t>
      </w:r>
      <w:r>
        <w:rPr>
          <w:rStyle w:val="cat-FIOgrp-23rplc-57"/>
          <w:sz w:val="27"/>
          <w:szCs w:val="27"/>
        </w:rPr>
        <w:t>фио</w:t>
      </w:r>
    </w:p>
    <w:p w:rsidR="00BD781C">
      <w:pPr>
        <w:ind w:firstLine="284"/>
        <w:jc w:val="center"/>
        <w:rPr>
          <w:sz w:val="27"/>
          <w:szCs w:val="27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1C"/>
    <w:rsid w:val="006B1A06"/>
    <w:rsid w:val="00BD78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Addressgrp-0rplc-10">
    <w:name w:val="cat-Address grp-0 rplc-10"/>
    <w:basedOn w:val="DefaultParagraphFont"/>
  </w:style>
  <w:style w:type="character" w:customStyle="1" w:styleId="cat-FIOgrp-12rplc-11">
    <w:name w:val="cat-FIO grp-12 rplc-11"/>
    <w:basedOn w:val="DefaultParagraphFont"/>
  </w:style>
  <w:style w:type="character" w:customStyle="1" w:styleId="cat-PassportDatagrp-25rplc-12">
    <w:name w:val="cat-PassportData grp-2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Timegrp-26rplc-18">
    <w:name w:val="cat-Time grp-2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Sumgrp-24rplc-21">
    <w:name w:val="cat-Sum grp-24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Sumgrp-24rplc-25">
    <w:name w:val="cat-Sum grp-24 rplc-25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12rplc-48">
    <w:name w:val="cat-FIO grp-12 rplc-48"/>
    <w:basedOn w:val="DefaultParagraphFont"/>
  </w:style>
  <w:style w:type="character" w:customStyle="1" w:styleId="cat-FIOgrp-12rplc-49">
    <w:name w:val="cat-FIO grp-12 rplc-49"/>
    <w:basedOn w:val="DefaultParagraphFont"/>
  </w:style>
  <w:style w:type="character" w:customStyle="1" w:styleId="cat-FIOgrp-22rplc-50">
    <w:name w:val="cat-FIO grp-22 rplc-50"/>
    <w:basedOn w:val="DefaultParagraphFont"/>
  </w:style>
  <w:style w:type="character" w:customStyle="1" w:styleId="cat-FIOgrp-12rplc-51">
    <w:name w:val="cat-FIO grp-12 rplc-51"/>
    <w:basedOn w:val="DefaultParagraphFont"/>
  </w:style>
  <w:style w:type="character" w:customStyle="1" w:styleId="cat-FIOgrp-18rplc-52">
    <w:name w:val="cat-FIO grp-18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17rplc-56">
    <w:name w:val="cat-FIO grp-17 rplc-56"/>
    <w:basedOn w:val="DefaultParagraphFont"/>
  </w:style>
  <w:style w:type="character" w:customStyle="1" w:styleId="cat-FIOgrp-23rplc-57">
    <w:name w:val="cat-FIO grp-23 rplc-5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