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37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91MS0029-</w:t>
      </w:r>
      <w:r>
        <w:rPr>
          <w:rStyle w:val="cat-PhoneNumbergrp-30rplc-0"/>
          <w:sz w:val="28"/>
          <w:szCs w:val="28"/>
        </w:rPr>
        <w:t>телефон</w:t>
      </w:r>
      <w:r>
        <w:rPr>
          <w:sz w:val="28"/>
          <w:szCs w:val="28"/>
        </w:rPr>
        <w:t>-</w:t>
      </w:r>
      <w:r>
        <w:rPr>
          <w:rStyle w:val="cat-PhoneNumbergrp-31rplc-1"/>
          <w:sz w:val="28"/>
          <w:szCs w:val="28"/>
        </w:rPr>
        <w:t>телефон</w:t>
      </w:r>
      <w:r>
        <w:rPr>
          <w:sz w:val="28"/>
          <w:szCs w:val="28"/>
        </w:rPr>
        <w:t xml:space="preserve">                                                         </w:t>
      </w:r>
    </w:p>
    <w:p w:rsidR="004637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Дело № 1-29-35/2021</w:t>
      </w:r>
    </w:p>
    <w:p w:rsidR="00463736">
      <w:pPr>
        <w:jc w:val="center"/>
        <w:rPr>
          <w:sz w:val="28"/>
          <w:szCs w:val="28"/>
        </w:rPr>
      </w:pPr>
    </w:p>
    <w:p w:rsidR="00463736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 xml:space="preserve"> Р И Г О В О Р</w:t>
      </w:r>
    </w:p>
    <w:p w:rsidR="00463736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ИМЕНЕМ  РОССИЙСКОЙ  ФЕДЕРАЦИИ</w:t>
      </w:r>
    </w:p>
    <w:p w:rsidR="00463736">
      <w:pPr>
        <w:rPr>
          <w:sz w:val="28"/>
          <w:szCs w:val="28"/>
        </w:rPr>
      </w:pPr>
    </w:p>
    <w:p w:rsidR="00463736">
      <w:pPr>
        <w:rPr>
          <w:sz w:val="28"/>
          <w:szCs w:val="28"/>
        </w:rPr>
      </w:pPr>
      <w:r>
        <w:rPr>
          <w:rStyle w:val="cat-Dategrp-10rplc-2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</w:t>
      </w:r>
      <w:r>
        <w:rPr>
          <w:rStyle w:val="cat-Addressgrp-0rplc-3"/>
          <w:sz w:val="28"/>
          <w:szCs w:val="28"/>
        </w:rPr>
        <w:t>адрес</w:t>
      </w:r>
    </w:p>
    <w:p w:rsidR="00463736">
      <w:pPr>
        <w:rPr>
          <w:sz w:val="28"/>
          <w:szCs w:val="28"/>
        </w:rPr>
      </w:pPr>
    </w:p>
    <w:p w:rsidR="00463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Миро</w:t>
      </w:r>
      <w:r>
        <w:rPr>
          <w:sz w:val="28"/>
          <w:szCs w:val="28"/>
        </w:rPr>
        <w:t>вой судья судебного участка № 29 Бахчисарайского судебного района (</w:t>
      </w:r>
      <w:r>
        <w:rPr>
          <w:rStyle w:val="cat-Addressgrp-2rplc-4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5"/>
          <w:sz w:val="28"/>
          <w:szCs w:val="28"/>
        </w:rPr>
        <w:t>адрес</w:t>
      </w:r>
      <w:r>
        <w:rPr>
          <w:sz w:val="28"/>
          <w:szCs w:val="28"/>
        </w:rPr>
        <w:t xml:space="preserve"> (</w:t>
      </w:r>
      <w:r>
        <w:rPr>
          <w:rStyle w:val="cat-Addressgrp-3rplc-6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FIOgrp-14rplc-7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15rplc-8"/>
          <w:sz w:val="28"/>
          <w:szCs w:val="28"/>
        </w:rPr>
        <w:t>фио</w:t>
      </w:r>
      <w:r>
        <w:rPr>
          <w:sz w:val="28"/>
          <w:szCs w:val="28"/>
        </w:rPr>
        <w:t xml:space="preserve">, с участием государственного обвинителя помощника прокурора </w:t>
      </w:r>
      <w:r>
        <w:rPr>
          <w:rStyle w:val="cat-Addressgrp-4rplc-9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rStyle w:val="cat-FIOgrp-16rplc-10"/>
          <w:sz w:val="28"/>
          <w:szCs w:val="28"/>
        </w:rPr>
        <w:t>фио</w:t>
      </w:r>
      <w:r>
        <w:rPr>
          <w:sz w:val="28"/>
          <w:szCs w:val="28"/>
        </w:rPr>
        <w:t xml:space="preserve">, подсудимого </w:t>
      </w:r>
      <w:r>
        <w:rPr>
          <w:rStyle w:val="cat-FIOgrp-17rplc-11"/>
          <w:sz w:val="28"/>
          <w:szCs w:val="28"/>
        </w:rPr>
        <w:t>фио</w:t>
      </w:r>
      <w:r>
        <w:rPr>
          <w:sz w:val="28"/>
          <w:szCs w:val="28"/>
        </w:rPr>
        <w:t xml:space="preserve">, защитника  подсудимого </w:t>
      </w:r>
      <w:r>
        <w:rPr>
          <w:rStyle w:val="cat-FIOgrp-18rplc-12"/>
          <w:sz w:val="28"/>
          <w:szCs w:val="28"/>
        </w:rPr>
        <w:t>фио</w:t>
      </w:r>
      <w:r>
        <w:rPr>
          <w:sz w:val="28"/>
          <w:szCs w:val="28"/>
        </w:rPr>
        <w:t>, рассмотрев в открытом выездном судебном заседании уголовное дело по обвинению:</w:t>
      </w:r>
    </w:p>
    <w:p w:rsidR="00463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Style w:val="cat-FIOgrp-19rplc-13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26rplc-14"/>
          <w:sz w:val="28"/>
          <w:szCs w:val="28"/>
        </w:rPr>
        <w:t xml:space="preserve">паспортные </w:t>
      </w:r>
      <w:r>
        <w:rPr>
          <w:rStyle w:val="cat-PassportDatagrp-26rplc-14"/>
          <w:sz w:val="28"/>
          <w:szCs w:val="28"/>
        </w:rPr>
        <w:t>данные</w:t>
      </w:r>
      <w:r>
        <w:rPr>
          <w:rStyle w:val="cat-Addressgrp-6rplc-15"/>
          <w:sz w:val="28"/>
          <w:szCs w:val="28"/>
        </w:rPr>
        <w:t>адрес</w:t>
      </w:r>
      <w:r>
        <w:rPr>
          <w:sz w:val="28"/>
          <w:szCs w:val="28"/>
        </w:rPr>
        <w:t xml:space="preserve">,  гражданство на </w:t>
      </w:r>
      <w:r>
        <w:rPr>
          <w:rStyle w:val="cat-Addressgrp-5rplc-16"/>
          <w:sz w:val="28"/>
          <w:szCs w:val="28"/>
        </w:rPr>
        <w:t>адрес</w:t>
      </w:r>
      <w:r>
        <w:rPr>
          <w:sz w:val="28"/>
          <w:szCs w:val="28"/>
        </w:rPr>
        <w:t xml:space="preserve"> не имеющего, со средним образованием, не женатого, имеющего несовершеннолетних детей, официально нетрудоустроенн</w:t>
      </w:r>
      <w:r>
        <w:rPr>
          <w:sz w:val="28"/>
          <w:szCs w:val="28"/>
        </w:rPr>
        <w:t>ого, невоеннообязанного, регистрации и постоянного места жительства не имеющего, ранее судимого:</w:t>
      </w:r>
    </w:p>
    <w:p w:rsidR="00463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cat-Dategrp-11rplc-17"/>
          <w:sz w:val="28"/>
          <w:szCs w:val="28"/>
        </w:rPr>
        <w:t>дата</w:t>
      </w:r>
      <w:r>
        <w:rPr>
          <w:sz w:val="28"/>
          <w:szCs w:val="28"/>
        </w:rPr>
        <w:t xml:space="preserve"> осужден Бахчисарайским районным судом </w:t>
      </w:r>
      <w:r>
        <w:rPr>
          <w:rStyle w:val="cat-Addressgrp-1rplc-18"/>
          <w:sz w:val="28"/>
          <w:szCs w:val="28"/>
        </w:rPr>
        <w:t>адрес</w:t>
      </w:r>
      <w:r>
        <w:rPr>
          <w:sz w:val="28"/>
          <w:szCs w:val="28"/>
        </w:rPr>
        <w:t xml:space="preserve"> по п. «в» ч. 2 ст. 158, ч. 1 ст. 158 (2 эпизода) к наказанию в виде лишения свободы сроком на </w:t>
      </w:r>
      <w:r>
        <w:rPr>
          <w:rStyle w:val="cat-Dategrp-12rplc-19"/>
          <w:sz w:val="28"/>
          <w:szCs w:val="28"/>
        </w:rPr>
        <w:t>дата</w:t>
      </w:r>
      <w:r>
        <w:rPr>
          <w:sz w:val="28"/>
          <w:szCs w:val="28"/>
        </w:rPr>
        <w:t xml:space="preserve"> 6 месяцев</w:t>
      </w:r>
      <w:r>
        <w:rPr>
          <w:sz w:val="28"/>
          <w:szCs w:val="28"/>
        </w:rPr>
        <w:t xml:space="preserve"> с отбыванием наказания в колонии строгого режима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164-165), справка об освобождении </w:t>
      </w:r>
      <w:r>
        <w:rPr>
          <w:sz w:val="28"/>
          <w:szCs w:val="28"/>
        </w:rPr>
        <w:t>серия</w:t>
      </w:r>
      <w:r>
        <w:rPr>
          <w:sz w:val="28"/>
          <w:szCs w:val="28"/>
        </w:rPr>
        <w:t xml:space="preserve"> </w:t>
      </w:r>
      <w:r w:rsidRPr="00CD61CB">
        <w:rPr>
          <w:sz w:val="28"/>
          <w:szCs w:val="28"/>
        </w:rPr>
        <w:t>****</w:t>
      </w:r>
      <w:r>
        <w:rPr>
          <w:sz w:val="28"/>
          <w:szCs w:val="28"/>
        </w:rPr>
        <w:t xml:space="preserve"> выданная ФКУ ИК-1 УФСИН России по </w:t>
      </w:r>
      <w:r>
        <w:rPr>
          <w:rStyle w:val="cat-Addressgrp-1rplc-20"/>
          <w:sz w:val="28"/>
          <w:szCs w:val="28"/>
        </w:rPr>
        <w:t>адрес</w:t>
      </w:r>
      <w:r>
        <w:rPr>
          <w:sz w:val="28"/>
          <w:szCs w:val="28"/>
        </w:rPr>
        <w:t xml:space="preserve"> и </w:t>
      </w:r>
      <w:r>
        <w:rPr>
          <w:rStyle w:val="cat-Addressgrp-7rplc-21"/>
          <w:sz w:val="28"/>
          <w:szCs w:val="28"/>
        </w:rPr>
        <w:t>адрес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147).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обвиняемого в совершении преступления, предусмотренного ч. 1 ст. 139 УК РФ, </w:t>
      </w:r>
    </w:p>
    <w:p w:rsidR="00463736">
      <w:pPr>
        <w:jc w:val="both"/>
        <w:rPr>
          <w:sz w:val="28"/>
          <w:szCs w:val="28"/>
        </w:rPr>
      </w:pPr>
    </w:p>
    <w:p w:rsidR="00463736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463736">
      <w:pPr>
        <w:jc w:val="center"/>
        <w:rPr>
          <w:sz w:val="28"/>
          <w:szCs w:val="28"/>
        </w:rPr>
      </w:pPr>
    </w:p>
    <w:p w:rsidR="00463736">
      <w:pPr>
        <w:ind w:firstLine="567"/>
        <w:jc w:val="both"/>
        <w:rPr>
          <w:sz w:val="28"/>
          <w:szCs w:val="28"/>
        </w:rPr>
      </w:pPr>
      <w:r>
        <w:rPr>
          <w:rStyle w:val="cat-FIOgrp-20rplc-22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27rplc-23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 совершил незаконное проникновение в жилище, совершенное против воли проживающего в нем лица при следующих обстоятельствах.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</w:t>
      </w:r>
      <w:r>
        <w:rPr>
          <w:rStyle w:val="cat-FIOgrp-21rplc-24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Dategrp-13rplc-25"/>
          <w:sz w:val="28"/>
          <w:szCs w:val="28"/>
        </w:rPr>
        <w:t>дата</w:t>
      </w:r>
      <w:r>
        <w:rPr>
          <w:sz w:val="28"/>
          <w:szCs w:val="28"/>
        </w:rPr>
        <w:t xml:space="preserve"> в период времени с </w:t>
      </w:r>
      <w:r>
        <w:rPr>
          <w:rStyle w:val="cat-Timegrp-28rplc-26"/>
          <w:sz w:val="28"/>
          <w:szCs w:val="28"/>
        </w:rPr>
        <w:t>время</w:t>
      </w:r>
      <w:r>
        <w:rPr>
          <w:sz w:val="28"/>
          <w:szCs w:val="28"/>
        </w:rPr>
        <w:t xml:space="preserve"> по </w:t>
      </w:r>
      <w:r>
        <w:rPr>
          <w:rStyle w:val="cat-Timegrp-29rplc-27"/>
          <w:sz w:val="28"/>
          <w:szCs w:val="28"/>
        </w:rPr>
        <w:t>время</w:t>
      </w:r>
      <w:r>
        <w:rPr>
          <w:sz w:val="28"/>
          <w:szCs w:val="28"/>
        </w:rPr>
        <w:t xml:space="preserve"> более точное время органом предварительного следствия не уст</w:t>
      </w:r>
      <w:r>
        <w:rPr>
          <w:sz w:val="28"/>
          <w:szCs w:val="28"/>
        </w:rPr>
        <w:t xml:space="preserve">ановлено находился около территории двора домовладения, расположенного по адресу: </w:t>
      </w:r>
      <w:r>
        <w:rPr>
          <w:rStyle w:val="cat-Addressgrp-8rplc-28"/>
          <w:sz w:val="28"/>
          <w:szCs w:val="28"/>
        </w:rPr>
        <w:t>адрес</w:t>
      </w:r>
      <w:r>
        <w:rPr>
          <w:sz w:val="28"/>
          <w:szCs w:val="28"/>
        </w:rPr>
        <w:t>, где у него возник преступный умысел, направленный на незаконное проникновение в жилище - жилой дом, расположенный на территории вышеуказанного домовладения.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Реализуя с</w:t>
      </w:r>
      <w:r>
        <w:rPr>
          <w:sz w:val="28"/>
          <w:szCs w:val="28"/>
        </w:rPr>
        <w:t xml:space="preserve">вой преступный умысел, направленный на незаконное проникновение в жилище, где проживает </w:t>
      </w:r>
      <w:r>
        <w:rPr>
          <w:rStyle w:val="cat-FIOgrp-22rplc-29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>
        <w:rPr>
          <w:rStyle w:val="cat-Dategrp-13rplc-30"/>
          <w:sz w:val="28"/>
          <w:szCs w:val="28"/>
        </w:rPr>
        <w:t>дата</w:t>
      </w:r>
      <w:r>
        <w:rPr>
          <w:sz w:val="28"/>
          <w:szCs w:val="28"/>
        </w:rPr>
        <w:t xml:space="preserve"> в период времени с </w:t>
      </w:r>
      <w:r>
        <w:rPr>
          <w:rStyle w:val="cat-Timegrp-28rplc-31"/>
          <w:sz w:val="28"/>
          <w:szCs w:val="28"/>
        </w:rPr>
        <w:t>время</w:t>
      </w:r>
      <w:r>
        <w:rPr>
          <w:sz w:val="28"/>
          <w:szCs w:val="28"/>
        </w:rPr>
        <w:t xml:space="preserve"> по </w:t>
      </w:r>
      <w:r>
        <w:rPr>
          <w:rStyle w:val="cat-Timegrp-29rplc-32"/>
          <w:sz w:val="28"/>
          <w:szCs w:val="28"/>
        </w:rPr>
        <w:t>время</w:t>
      </w:r>
      <w:r>
        <w:rPr>
          <w:sz w:val="28"/>
          <w:szCs w:val="28"/>
        </w:rPr>
        <w:t xml:space="preserve"> более точное время органом предварительного следствия не установлено, </w:t>
      </w:r>
      <w:r>
        <w:rPr>
          <w:rStyle w:val="cat-FIOgrp-21rplc-33"/>
          <w:sz w:val="28"/>
          <w:szCs w:val="28"/>
        </w:rPr>
        <w:t>фио</w:t>
      </w:r>
      <w:r>
        <w:rPr>
          <w:sz w:val="28"/>
          <w:szCs w:val="28"/>
        </w:rPr>
        <w:t xml:space="preserve"> вытащил стекло из деревянной рамы окна, расположенного около входной двери в жилой дом по адресу: </w:t>
      </w:r>
      <w:r>
        <w:rPr>
          <w:rStyle w:val="cat-Addressgrp-8rplc-34"/>
          <w:sz w:val="28"/>
          <w:szCs w:val="28"/>
        </w:rPr>
        <w:t>адрес</w:t>
      </w:r>
      <w:r>
        <w:rPr>
          <w:sz w:val="28"/>
          <w:szCs w:val="28"/>
        </w:rPr>
        <w:t xml:space="preserve">, действуя умышленно, осознавая общественную опасность и противоправность своих преступных действий, в </w:t>
      </w:r>
      <w:r>
        <w:rPr>
          <w:sz w:val="28"/>
          <w:szCs w:val="28"/>
        </w:rPr>
        <w:t>нарушение требований статьи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 Конституции Россий</w:t>
      </w:r>
      <w:r>
        <w:rPr>
          <w:sz w:val="28"/>
          <w:szCs w:val="28"/>
        </w:rPr>
        <w:t xml:space="preserve">ской Федерации, согласно которой жилище граждан является неприкосновенным, и никто не вправе проникать в жилище против воли и согласия проживающего в нем лица, </w:t>
      </w:r>
      <w:r>
        <w:rPr>
          <w:rStyle w:val="cat-FIOgrp-21rplc-35"/>
          <w:sz w:val="28"/>
          <w:szCs w:val="28"/>
        </w:rPr>
        <w:t>фио</w:t>
      </w:r>
      <w:r>
        <w:rPr>
          <w:sz w:val="28"/>
          <w:szCs w:val="28"/>
        </w:rPr>
        <w:t xml:space="preserve"> против воли и согласия проживающей в жилом доме </w:t>
      </w:r>
      <w:r>
        <w:rPr>
          <w:rStyle w:val="cat-FIOgrp-22rplc-36"/>
          <w:sz w:val="28"/>
          <w:szCs w:val="28"/>
        </w:rPr>
        <w:t>фио</w:t>
      </w:r>
      <w:r>
        <w:rPr>
          <w:sz w:val="28"/>
          <w:szCs w:val="28"/>
        </w:rPr>
        <w:t>, а также двух правообладателей на вышеук</w:t>
      </w:r>
      <w:r>
        <w:rPr>
          <w:sz w:val="28"/>
          <w:szCs w:val="28"/>
        </w:rPr>
        <w:t xml:space="preserve">азанное домовладение </w:t>
      </w:r>
      <w:r>
        <w:rPr>
          <w:rStyle w:val="cat-FIOgrp-23rplc-37"/>
          <w:sz w:val="28"/>
          <w:szCs w:val="28"/>
        </w:rPr>
        <w:t>фио</w:t>
      </w:r>
      <w:r>
        <w:rPr>
          <w:sz w:val="28"/>
          <w:szCs w:val="28"/>
        </w:rPr>
        <w:t xml:space="preserve"> и </w:t>
      </w:r>
      <w:r>
        <w:rPr>
          <w:rStyle w:val="cat-FIOgrp-24rplc-38"/>
          <w:sz w:val="28"/>
          <w:szCs w:val="28"/>
        </w:rPr>
        <w:t>фио</w:t>
      </w:r>
      <w:r>
        <w:rPr>
          <w:sz w:val="28"/>
          <w:szCs w:val="28"/>
        </w:rPr>
        <w:t>, которые в нем не проживают, незаконно проник в указанное жилище, чем нарушил конституционное право на</w:t>
      </w:r>
      <w:r>
        <w:rPr>
          <w:sz w:val="28"/>
          <w:szCs w:val="28"/>
        </w:rPr>
        <w:t xml:space="preserve"> неприкосновенность жилища.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Своими действиями </w:t>
      </w:r>
      <w:r>
        <w:rPr>
          <w:rStyle w:val="cat-FIOgrp-21rplc-39"/>
          <w:sz w:val="28"/>
          <w:szCs w:val="28"/>
        </w:rPr>
        <w:t>фио</w:t>
      </w:r>
      <w:r>
        <w:rPr>
          <w:sz w:val="28"/>
          <w:szCs w:val="28"/>
        </w:rPr>
        <w:t xml:space="preserve"> совершил преступление, предусмотренное ч. 1 ст. 139 УК РФ - незаконное пр</w:t>
      </w:r>
      <w:r>
        <w:rPr>
          <w:sz w:val="28"/>
          <w:szCs w:val="28"/>
        </w:rPr>
        <w:t>оникновение в жилище, совершенное против воли проживающего в нем лица.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подсудимый </w:t>
      </w:r>
      <w:r>
        <w:rPr>
          <w:rStyle w:val="cat-FIOgrp-21rplc-40"/>
          <w:sz w:val="28"/>
          <w:szCs w:val="28"/>
        </w:rPr>
        <w:t>фио</w:t>
      </w:r>
      <w:r>
        <w:rPr>
          <w:sz w:val="28"/>
          <w:szCs w:val="28"/>
        </w:rPr>
        <w:t xml:space="preserve"> вину свою признал полностью.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 согласился с предъявленным обвинением, вину признал полностью, в содеянном раскаялся, по</w:t>
      </w:r>
      <w:r>
        <w:rPr>
          <w:sz w:val="28"/>
          <w:szCs w:val="28"/>
        </w:rPr>
        <w:t>дтвердил изложенные в обвинительном заключении обстоятельства, и поддержал заявленное им при ознакомлении с материалами уголовного дела ходатайство о постановлении приговора в отношении него в особом порядке принятия судебного решения, без проведения судеб</w:t>
      </w:r>
      <w:r>
        <w:rPr>
          <w:sz w:val="28"/>
          <w:szCs w:val="28"/>
        </w:rPr>
        <w:t>ного разбирательства, пояснил, что ходатайство заявлено им добровольно, после консультации с защитником, в присутствии защитника</w:t>
      </w:r>
      <w:r>
        <w:rPr>
          <w:sz w:val="28"/>
          <w:szCs w:val="28"/>
        </w:rPr>
        <w:t>, он осознает характер и последствия заявленного ходатайства.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Потерпевшие в судебное заседание не явились, о рассмотрении дела и</w:t>
      </w:r>
      <w:r>
        <w:rPr>
          <w:sz w:val="28"/>
          <w:szCs w:val="28"/>
        </w:rPr>
        <w:t xml:space="preserve">звещены надлежащим образом, в материалах дела имеются заявления потерпевших  о рассмотрении уголовного дела в их отсутствии,  претензий какого-либо характера к </w:t>
      </w:r>
      <w:r>
        <w:rPr>
          <w:rStyle w:val="cat-FIOgrp-21rplc-41"/>
          <w:sz w:val="28"/>
          <w:szCs w:val="28"/>
        </w:rPr>
        <w:t>фио</w:t>
      </w:r>
      <w:r>
        <w:rPr>
          <w:sz w:val="28"/>
          <w:szCs w:val="28"/>
        </w:rPr>
        <w:t xml:space="preserve"> они не имеют.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указанных обстоятельств и мнений участвующих в деле лиц, мировой </w:t>
      </w:r>
      <w:r>
        <w:rPr>
          <w:sz w:val="28"/>
          <w:szCs w:val="28"/>
        </w:rPr>
        <w:t>судья пришел к выводу о рассмотрении дела в их отсутствии. Подсудимому мировым судьей разъяснены ограничения при назначении наказания, предусмотренные ч. 7 ст. 316 УПК РФ и пределы обжалования приговора, установленные ст. 317 УПК РФ.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Возражений против заяв</w:t>
      </w:r>
      <w:r>
        <w:rPr>
          <w:sz w:val="28"/>
          <w:szCs w:val="28"/>
        </w:rPr>
        <w:t>ленного ходатайства государственным обвинителем и защитником не заявлено.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ст. ст. 314 - 316 УПК РФ соблюдены, совершенное преступление относится к категории небольшой тяжести, в связи с изложенным возможно рассмотрение данного уголовного дела в </w:t>
      </w:r>
      <w:r>
        <w:rPr>
          <w:sz w:val="28"/>
          <w:szCs w:val="28"/>
        </w:rPr>
        <w:t>особом порядке, то есть с постановлением приговора без проведения судебного разбирательства в общем порядке.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считает, что обвинение, с которым согласился подсудимый, обоснованно и подтверждается доказательствами, собранными по делу.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Мировым судьей установлено, что подсудимый совершил незаконное проникновение в жилище, совершенное против воли проживающего в нем лица.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соответствии со ст. 15 УК РФ, совершенное </w:t>
      </w:r>
      <w:r>
        <w:rPr>
          <w:rStyle w:val="cat-FIOgrp-21rplc-42"/>
          <w:sz w:val="28"/>
          <w:szCs w:val="28"/>
        </w:rPr>
        <w:t>фио</w:t>
      </w:r>
      <w:r>
        <w:rPr>
          <w:sz w:val="28"/>
          <w:szCs w:val="28"/>
        </w:rPr>
        <w:t xml:space="preserve"> преступление относится к категории небольшой тяжести.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</w:t>
      </w:r>
      <w:r>
        <w:rPr>
          <w:sz w:val="28"/>
          <w:szCs w:val="28"/>
        </w:rPr>
        <w:t>и наказания подсудимому мировым судьей в соответствии со ст. 60 УК РФ учитывается характер и степень общественной опасности совершенных преступлений, которые относятся к преступлению небольшой тяжести, данные о личности подсудимого, который по месту житель</w:t>
      </w:r>
      <w:r>
        <w:rPr>
          <w:sz w:val="28"/>
          <w:szCs w:val="28"/>
        </w:rPr>
        <w:t>ства характеризуется отрицательно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172), на учете у врача нарколога не состоит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169), отношение подсудимого к содеянному, который признал свою вину, чистосердечно раскаялся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содеянном</w:t>
      </w:r>
      <w:r>
        <w:rPr>
          <w:sz w:val="28"/>
          <w:szCs w:val="28"/>
        </w:rPr>
        <w:t>, наличие смягчающих и отягчающих обстоятельств, а также влиян</w:t>
      </w:r>
      <w:r>
        <w:rPr>
          <w:sz w:val="28"/>
          <w:szCs w:val="28"/>
        </w:rPr>
        <w:t>ие назначенного наказания на исправление осужденного и на условия жизни его семьи.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смягчающие наказание: п. «и» ч.1 ст. 61 УК РФ - явка с повинной, активное способствование раскрытию и расследованию преступления.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Обстоятельства, отягчающие </w:t>
      </w:r>
      <w:r>
        <w:rPr>
          <w:sz w:val="28"/>
          <w:szCs w:val="28"/>
        </w:rPr>
        <w:t>наказание: п. «а» ч. 1 ст. 63 УК РФ - рецидив преступления.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изменения категории преступления в соответствии с ч. 6 ст. 15 УК РФ, равно как и применения при назначении наказания ст. 64 УК РФ, также не имеется.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4" w:anchor="/document/10108000/entry/500000" w:history="1">
        <w:r>
          <w:rPr>
            <w:color w:val="0000EE"/>
            <w:sz w:val="28"/>
            <w:szCs w:val="28"/>
          </w:rPr>
          <w:t>ч. 1 ст. 6</w:t>
        </w:r>
      </w:hyperlink>
      <w:r>
        <w:rPr>
          <w:sz w:val="28"/>
          <w:szCs w:val="28"/>
        </w:rPr>
        <w:t xml:space="preserve"> УК РФ наказание, применяемое к лицу, совершившему преступление, должно быть справедливым, то есть соответствовать характеру и степени общественной опасности преступления, обстоятельства</w:t>
      </w:r>
      <w:r>
        <w:rPr>
          <w:sz w:val="28"/>
          <w:szCs w:val="28"/>
        </w:rPr>
        <w:t>м его совершения и личности виновного.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Оснований для применения </w:t>
      </w:r>
      <w:hyperlink r:id="rId4" w:anchor="/document/10108000/entry/64" w:history="1">
        <w:r>
          <w:rPr>
            <w:color w:val="0000EE"/>
            <w:sz w:val="28"/>
            <w:szCs w:val="28"/>
          </w:rPr>
          <w:t>ст.64</w:t>
        </w:r>
      </w:hyperlink>
      <w:r>
        <w:rPr>
          <w:sz w:val="28"/>
          <w:szCs w:val="28"/>
        </w:rPr>
        <w:t xml:space="preserve"> УК РФ и назначения более мягкого наказания, чем предусмотрено санкцией </w:t>
      </w:r>
      <w:hyperlink r:id="rId4" w:anchor="/document/10108000/entry/13901" w:history="1">
        <w:r>
          <w:rPr>
            <w:color w:val="0000EE"/>
            <w:sz w:val="28"/>
            <w:szCs w:val="28"/>
          </w:rPr>
          <w:t>ч.1 ст.139</w:t>
        </w:r>
      </w:hyperlink>
      <w:r>
        <w:rPr>
          <w:sz w:val="28"/>
          <w:szCs w:val="28"/>
        </w:rPr>
        <w:t xml:space="preserve"> УК РФ, суд не усматривает.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суд учитывает характер и степень общественной опасности совершенного преступления, обстоятельства дела, наличие смягчающих и отягчающих наказание обстоятельств, </w:t>
      </w:r>
      <w:r>
        <w:rPr>
          <w:sz w:val="28"/>
          <w:szCs w:val="28"/>
        </w:rPr>
        <w:t xml:space="preserve">данные о личности подсудимых, и считает необходимым назначить </w:t>
      </w:r>
      <w:r>
        <w:rPr>
          <w:rStyle w:val="cat-FIOgrp-17rplc-43"/>
          <w:sz w:val="28"/>
          <w:szCs w:val="28"/>
        </w:rPr>
        <w:t>фио</w:t>
      </w:r>
      <w:r>
        <w:rPr>
          <w:sz w:val="28"/>
          <w:szCs w:val="28"/>
        </w:rPr>
        <w:t xml:space="preserve"> наказание в пределах санкции </w:t>
      </w:r>
      <w:hyperlink r:id="rId4" w:anchor="/document/10108000/entry/13901" w:history="1">
        <w:r>
          <w:rPr>
            <w:color w:val="0000EE"/>
            <w:sz w:val="28"/>
            <w:szCs w:val="28"/>
          </w:rPr>
          <w:t>ч.1 ст.139</w:t>
        </w:r>
      </w:hyperlink>
      <w:r>
        <w:rPr>
          <w:sz w:val="28"/>
          <w:szCs w:val="28"/>
        </w:rPr>
        <w:t xml:space="preserve"> УК РФ в виде исправительных работ. В соответствии со </w:t>
      </w:r>
      <w:hyperlink r:id="rId4" w:anchor="/document/10108000/entry/73" w:history="1">
        <w:r>
          <w:rPr>
            <w:color w:val="0000EE"/>
            <w:sz w:val="28"/>
            <w:szCs w:val="28"/>
          </w:rPr>
          <w:t>ст. 73</w:t>
        </w:r>
      </w:hyperlink>
      <w:r>
        <w:rPr>
          <w:sz w:val="28"/>
          <w:szCs w:val="28"/>
        </w:rPr>
        <w:t xml:space="preserve"> УК РФ назначенное по данному приговору наказание применить условно.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Оснований для прекращения уголовного дела на основании </w:t>
      </w:r>
      <w:hyperlink r:id="rId4" w:anchor="/document/10108000/entry/762" w:history="1">
        <w:r>
          <w:rPr>
            <w:color w:val="0000EE"/>
            <w:sz w:val="28"/>
            <w:szCs w:val="28"/>
          </w:rPr>
          <w:t>ст. 76</w:t>
        </w:r>
        <w:r>
          <w:rPr>
            <w:color w:val="0000EE"/>
            <w:sz w:val="28"/>
            <w:szCs w:val="28"/>
          </w:rPr>
          <w:t>.2</w:t>
        </w:r>
      </w:hyperlink>
      <w:r>
        <w:rPr>
          <w:sz w:val="28"/>
          <w:szCs w:val="28"/>
        </w:rPr>
        <w:t xml:space="preserve"> УК РФ в порядке, предусмотренном </w:t>
      </w:r>
      <w:hyperlink r:id="rId4" w:anchor="/document/12125178/entry/2510" w:history="1">
        <w:r>
          <w:rPr>
            <w:color w:val="0000EE"/>
            <w:sz w:val="28"/>
            <w:szCs w:val="28"/>
          </w:rPr>
          <w:t>ст. 25.1</w:t>
        </w:r>
      </w:hyperlink>
      <w:r>
        <w:rPr>
          <w:sz w:val="28"/>
          <w:szCs w:val="28"/>
        </w:rPr>
        <w:t xml:space="preserve"> УПК РФ в связи с назначением меры уголовно-правового характера в виде судебного штрафа, мировой судья не усматривает.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иск </w:t>
      </w:r>
      <w:r>
        <w:rPr>
          <w:sz w:val="28"/>
          <w:szCs w:val="28"/>
        </w:rPr>
        <w:t>не заявлен.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доказательство – правоустанавливающие документы на домовладения, расположенное по адресу: </w:t>
      </w:r>
      <w:r>
        <w:rPr>
          <w:rStyle w:val="cat-Addressgrp-9rplc-44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переданная</w:t>
      </w:r>
      <w:r>
        <w:rPr>
          <w:sz w:val="28"/>
          <w:szCs w:val="28"/>
        </w:rPr>
        <w:t xml:space="preserve"> на хранение потерпевшей </w:t>
      </w:r>
      <w:r>
        <w:rPr>
          <w:rStyle w:val="cat-FIOgrp-22rplc-45"/>
          <w:sz w:val="28"/>
          <w:szCs w:val="28"/>
        </w:rPr>
        <w:t>фио</w:t>
      </w:r>
      <w:r>
        <w:rPr>
          <w:sz w:val="28"/>
          <w:szCs w:val="28"/>
        </w:rPr>
        <w:t xml:space="preserve">, следует признать возвращенным потерпевшей </w:t>
      </w:r>
      <w:r>
        <w:rPr>
          <w:rStyle w:val="cat-FIOgrp-22rplc-46"/>
          <w:sz w:val="28"/>
          <w:szCs w:val="28"/>
        </w:rPr>
        <w:t>фио</w:t>
      </w:r>
      <w:r>
        <w:rPr>
          <w:sz w:val="28"/>
          <w:szCs w:val="28"/>
        </w:rPr>
        <w:t xml:space="preserve"> по принадлежности.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вступления приговора в законную силу меру пресечения в отношении </w:t>
      </w:r>
      <w:r>
        <w:rPr>
          <w:rStyle w:val="cat-FIOgrp-17rplc-47"/>
          <w:sz w:val="28"/>
          <w:szCs w:val="28"/>
        </w:rPr>
        <w:t>фио</w:t>
      </w:r>
      <w:r>
        <w:rPr>
          <w:sz w:val="28"/>
          <w:szCs w:val="28"/>
        </w:rPr>
        <w:t xml:space="preserve"> оставить прежней в виде подписки о невыезде и надлежащем поведении.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Разрешая вопрос о процессуальных издержках, связанных с расходами на оплату труда адвоката суд, в соответствии с тре</w:t>
      </w:r>
      <w:r>
        <w:rPr>
          <w:sz w:val="28"/>
          <w:szCs w:val="28"/>
        </w:rPr>
        <w:t xml:space="preserve">бованиями ч.5. ст.50, ст.131, 132, </w:t>
      </w:r>
      <w:r>
        <w:rPr>
          <w:sz w:val="28"/>
          <w:szCs w:val="28"/>
        </w:rPr>
        <w:t>п.13.ч.1 ст.299, п.3 ч.1 ст.309, ч.10 ст. 316 УПК РФ, считает, что процессуальные издержки следует отнести на счет федерального бюджета, с принятием соответствующего судебного решения в виде постановления</w:t>
      </w:r>
      <w:r>
        <w:rPr>
          <w:sz w:val="28"/>
          <w:szCs w:val="28"/>
        </w:rPr>
        <w:t xml:space="preserve"> на оплату труда </w:t>
      </w:r>
      <w:r>
        <w:rPr>
          <w:sz w:val="28"/>
          <w:szCs w:val="28"/>
        </w:rPr>
        <w:t>адвоката.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296-299, 304, 307-309, 316 УПК РФ, мировой судья</w:t>
      </w:r>
    </w:p>
    <w:p w:rsidR="00463736">
      <w:pPr>
        <w:jc w:val="both"/>
        <w:rPr>
          <w:sz w:val="28"/>
          <w:szCs w:val="28"/>
        </w:rPr>
      </w:pPr>
    </w:p>
    <w:p w:rsidR="0046373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ПРИГОВОРИЛ:</w:t>
      </w:r>
    </w:p>
    <w:p w:rsidR="00463736">
      <w:pPr>
        <w:jc w:val="both"/>
        <w:rPr>
          <w:sz w:val="28"/>
          <w:szCs w:val="28"/>
        </w:rPr>
      </w:pPr>
    </w:p>
    <w:p w:rsidR="00463736">
      <w:pPr>
        <w:ind w:firstLine="567"/>
        <w:jc w:val="both"/>
        <w:rPr>
          <w:sz w:val="28"/>
          <w:szCs w:val="28"/>
        </w:rPr>
      </w:pPr>
      <w:r>
        <w:rPr>
          <w:rStyle w:val="cat-FIOgrp-19rplc-48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27rplc-49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признать виновным в совершении преступления, предусмотренного </w:t>
      </w:r>
      <w:hyperlink r:id="rId4" w:anchor="/document/10108000/entry/13901" w:history="1">
        <w:r>
          <w:rPr>
            <w:color w:val="0000EE"/>
            <w:sz w:val="28"/>
            <w:szCs w:val="28"/>
          </w:rPr>
          <w:t>ч.1 ст.139</w:t>
        </w:r>
      </w:hyperlink>
      <w:r>
        <w:rPr>
          <w:sz w:val="28"/>
          <w:szCs w:val="28"/>
        </w:rPr>
        <w:t xml:space="preserve"> УК РФ и назначить ему наказание в виде исправительных работ на срок 6 (шесть) месяцем с удержанием в доход государства 5 % заработной платы. 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4" w:anchor="/document/10108000/entry/73" w:history="1">
        <w:r>
          <w:rPr>
            <w:color w:val="0000EE"/>
            <w:sz w:val="28"/>
            <w:szCs w:val="28"/>
            <w:u w:val="single" w:color="0000EE"/>
          </w:rPr>
          <w:t>ст.73</w:t>
        </w:r>
      </w:hyperlink>
      <w:r>
        <w:rPr>
          <w:sz w:val="28"/>
          <w:szCs w:val="28"/>
        </w:rPr>
        <w:t xml:space="preserve"> УК РФ наказание считать условным с испытательным сроком 9 (девять) месяцев.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на </w:t>
      </w:r>
      <w:r>
        <w:rPr>
          <w:rStyle w:val="cat-FIOgrp-17rplc-50"/>
          <w:sz w:val="28"/>
          <w:szCs w:val="28"/>
        </w:rPr>
        <w:t>фио</w:t>
      </w:r>
      <w:r>
        <w:rPr>
          <w:sz w:val="28"/>
          <w:szCs w:val="28"/>
        </w:rPr>
        <w:t xml:space="preserve"> обязанность не менять постоянного места жительства без уведомления специализированного государственного органа, осуществляющего исправление </w:t>
      </w:r>
      <w:r>
        <w:rPr>
          <w:sz w:val="28"/>
          <w:szCs w:val="28"/>
        </w:rPr>
        <w:t>осужденного.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Испытательный срок наказания исчислять с момента  вступления приговора в законную силу. В испытательный срок засчитать время, прошедшее со дня провозглашения приговора.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вступления приговора в законную силу меру пресечения в отношении </w:t>
      </w:r>
      <w:r>
        <w:rPr>
          <w:rStyle w:val="cat-FIOgrp-17rplc-51"/>
          <w:sz w:val="28"/>
          <w:szCs w:val="28"/>
        </w:rPr>
        <w:t>фио</w:t>
      </w:r>
      <w:r>
        <w:rPr>
          <w:sz w:val="28"/>
          <w:szCs w:val="28"/>
        </w:rPr>
        <w:t xml:space="preserve"> ос</w:t>
      </w:r>
      <w:r>
        <w:rPr>
          <w:sz w:val="28"/>
          <w:szCs w:val="28"/>
        </w:rPr>
        <w:t>тавить прежней в виде подписки о невыезде и надлежащем поведении.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доказательство – правоустанавливающие документы на домовладения, расположенное по адресу: </w:t>
      </w:r>
      <w:r>
        <w:rPr>
          <w:rStyle w:val="cat-Addressgrp-9rplc-52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переданная</w:t>
      </w:r>
      <w:r>
        <w:rPr>
          <w:sz w:val="28"/>
          <w:szCs w:val="28"/>
        </w:rPr>
        <w:t xml:space="preserve"> на хранение потерпевшей </w:t>
      </w:r>
      <w:r>
        <w:rPr>
          <w:rStyle w:val="cat-FIOgrp-22rplc-53"/>
          <w:sz w:val="28"/>
          <w:szCs w:val="28"/>
        </w:rPr>
        <w:t>фио</w:t>
      </w:r>
      <w:r>
        <w:rPr>
          <w:sz w:val="28"/>
          <w:szCs w:val="28"/>
        </w:rPr>
        <w:t>, следует призн</w:t>
      </w:r>
      <w:r>
        <w:rPr>
          <w:sz w:val="28"/>
          <w:szCs w:val="28"/>
        </w:rPr>
        <w:t xml:space="preserve">ать возвращенным потерпевшей </w:t>
      </w:r>
      <w:r>
        <w:rPr>
          <w:rStyle w:val="cat-FIOgrp-22rplc-54"/>
          <w:sz w:val="28"/>
          <w:szCs w:val="28"/>
        </w:rPr>
        <w:t>фио</w:t>
      </w:r>
      <w:r>
        <w:rPr>
          <w:sz w:val="28"/>
          <w:szCs w:val="28"/>
        </w:rPr>
        <w:t xml:space="preserve"> по принадлежности.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может быть обжалован в апелляционном порядке в Бахчисарайский районный суд </w:t>
      </w:r>
      <w:r>
        <w:rPr>
          <w:rStyle w:val="cat-Addressgrp-1rplc-55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56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57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10 суток со д</w:t>
      </w:r>
      <w:r>
        <w:rPr>
          <w:sz w:val="28"/>
          <w:szCs w:val="28"/>
        </w:rPr>
        <w:t>ня вручения или получения копии приговора, с соблюдением требований ст. 317 УПК РФ.</w:t>
      </w: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дела судом апелляционной инстанции. </w:t>
      </w:r>
    </w:p>
    <w:p w:rsidR="0046373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63736">
      <w:pPr>
        <w:jc w:val="both"/>
        <w:rPr>
          <w:sz w:val="28"/>
          <w:szCs w:val="28"/>
        </w:rPr>
      </w:pPr>
    </w:p>
    <w:p w:rsidR="00463736">
      <w:pPr>
        <w:jc w:val="both"/>
        <w:rPr>
          <w:sz w:val="28"/>
          <w:szCs w:val="28"/>
        </w:rPr>
      </w:pPr>
    </w:p>
    <w:p w:rsidR="00463736">
      <w:pPr>
        <w:jc w:val="both"/>
        <w:rPr>
          <w:sz w:val="28"/>
          <w:szCs w:val="28"/>
        </w:rPr>
      </w:pPr>
    </w:p>
    <w:p w:rsidR="00463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rStyle w:val="cat-FIOgrp-25rplc-58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36"/>
    <w:rsid w:val="00463736"/>
    <w:rsid w:val="00C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0rplc-0">
    <w:name w:val="cat-PhoneNumber grp-30 rplc-0"/>
    <w:basedOn w:val="DefaultParagraphFont"/>
  </w:style>
  <w:style w:type="character" w:customStyle="1" w:styleId="cat-PhoneNumbergrp-31rplc-1">
    <w:name w:val="cat-PhoneNumber grp-31 rplc-1"/>
    <w:basedOn w:val="DefaultParagraphFont"/>
  </w:style>
  <w:style w:type="character" w:customStyle="1" w:styleId="cat-Dategrp-10rplc-2">
    <w:name w:val="cat-Date grp-10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FIOgrp-17rplc-11">
    <w:name w:val="cat-FIO grp-17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FIOgrp-19rplc-13">
    <w:name w:val="cat-FIO grp-19 rplc-13"/>
    <w:basedOn w:val="DefaultParagraphFont"/>
  </w:style>
  <w:style w:type="character" w:customStyle="1" w:styleId="cat-PassportDatagrp-26rplc-14">
    <w:name w:val="cat-PassportData grp-26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PassportDatagrp-27rplc-23">
    <w:name w:val="cat-PassportData grp-27 rplc-23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Timegrp-28rplc-26">
    <w:name w:val="cat-Time grp-28 rplc-26"/>
    <w:basedOn w:val="DefaultParagraphFont"/>
  </w:style>
  <w:style w:type="character" w:customStyle="1" w:styleId="cat-Timegrp-29rplc-27">
    <w:name w:val="cat-Time grp-29 rplc-27"/>
    <w:basedOn w:val="DefaultParagraphFont"/>
  </w:style>
  <w:style w:type="character" w:customStyle="1" w:styleId="cat-Addressgrp-8rplc-28">
    <w:name w:val="cat-Address grp-8 rplc-28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Timegrp-28rplc-31">
    <w:name w:val="cat-Time grp-28 rplc-31"/>
    <w:basedOn w:val="DefaultParagraphFont"/>
  </w:style>
  <w:style w:type="character" w:customStyle="1" w:styleId="cat-Timegrp-29rplc-32">
    <w:name w:val="cat-Time grp-29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FIOgrp-23rplc-37">
    <w:name w:val="cat-FIO grp-23 rplc-37"/>
    <w:basedOn w:val="DefaultParagraphFont"/>
  </w:style>
  <w:style w:type="character" w:customStyle="1" w:styleId="cat-FIOgrp-24rplc-38">
    <w:name w:val="cat-FIO grp-24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FIOgrp-21rplc-40">
    <w:name w:val="cat-FIO grp-21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FIOgrp-22rplc-45">
    <w:name w:val="cat-FIO grp-22 rplc-45"/>
    <w:basedOn w:val="DefaultParagraphFont"/>
  </w:style>
  <w:style w:type="character" w:customStyle="1" w:styleId="cat-FIOgrp-22rplc-46">
    <w:name w:val="cat-FIO grp-22 rplc-46"/>
    <w:basedOn w:val="DefaultParagraphFont"/>
  </w:style>
  <w:style w:type="character" w:customStyle="1" w:styleId="cat-FIOgrp-17rplc-47">
    <w:name w:val="cat-FIO grp-17 rplc-47"/>
    <w:basedOn w:val="DefaultParagraphFont"/>
  </w:style>
  <w:style w:type="character" w:customStyle="1" w:styleId="cat-FIOgrp-19rplc-48">
    <w:name w:val="cat-FIO grp-19 rplc-48"/>
    <w:basedOn w:val="DefaultParagraphFont"/>
  </w:style>
  <w:style w:type="character" w:customStyle="1" w:styleId="cat-PassportDatagrp-27rplc-49">
    <w:name w:val="cat-PassportData grp-27 rplc-49"/>
    <w:basedOn w:val="DefaultParagraphFont"/>
  </w:style>
  <w:style w:type="character" w:customStyle="1" w:styleId="cat-FIOgrp-17rplc-50">
    <w:name w:val="cat-FIO grp-17 rplc-50"/>
    <w:basedOn w:val="DefaultParagraphFont"/>
  </w:style>
  <w:style w:type="character" w:customStyle="1" w:styleId="cat-FIOgrp-17rplc-51">
    <w:name w:val="cat-FIO grp-17 rplc-51"/>
    <w:basedOn w:val="DefaultParagraphFont"/>
  </w:style>
  <w:style w:type="character" w:customStyle="1" w:styleId="cat-Addressgrp-9rplc-52">
    <w:name w:val="cat-Address grp-9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FIOgrp-22rplc-54">
    <w:name w:val="cat-FIO grp-2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5rplc-58">
    <w:name w:val="cat-FIO grp-25 rplc-58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