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A87" w:rsidRPr="008C6C2F" w:rsidP="000A5A87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1-30-11/2024</w:t>
      </w:r>
    </w:p>
    <w:p w:rsidR="000A5A87" w:rsidRPr="008C6C2F" w:rsidP="000A5A87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0A5A87" w:rsidRPr="008C6C2F" w:rsidP="000A5A87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A87" w:rsidRPr="008C6C2F" w:rsidP="000A5A87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мая 2024 года                                                                            г. Белогорск</w:t>
      </w:r>
    </w:p>
    <w:p w:rsidR="000A5A87" w:rsidRPr="008C6C2F" w:rsidP="000A5A87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A87" w:rsidRPr="008C6C2F" w:rsidP="000A5A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C6C2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8C6C2F">
        <w:rPr>
          <w:rFonts w:ascii="Times New Roman" w:eastAsia="Calibri" w:hAnsi="Times New Roman" w:cs="Times New Roman"/>
          <w:sz w:val="28"/>
          <w:szCs w:val="28"/>
        </w:rPr>
        <w:t>30</w:t>
      </w:r>
      <w:r w:rsidRPr="008C6C2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8C6C2F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8C6C2F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0A5A87" w:rsidRPr="008C6C2F" w:rsidP="000A5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C6C2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 w:rsidRPr="008C6C2F">
        <w:rPr>
          <w:rFonts w:ascii="Times New Roman" w:eastAsia="Calibri" w:hAnsi="Times New Roman" w:cs="Times New Roman"/>
          <w:sz w:val="28"/>
          <w:szCs w:val="28"/>
        </w:rPr>
        <w:t>Красикове А.А.</w:t>
      </w:r>
      <w:r w:rsidRPr="008C6C2F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Pr="008C6C2F" w:rsidR="006C4DB9">
        <w:rPr>
          <w:rFonts w:ascii="Times New Roman" w:eastAsia="Calibri" w:hAnsi="Times New Roman" w:cs="Times New Roman"/>
          <w:sz w:val="28"/>
          <w:szCs w:val="28"/>
        </w:rPr>
        <w:t xml:space="preserve">старшего </w:t>
      </w: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помощника прокурора Белогорского района Республики Крым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обвиняемого </w:t>
      </w:r>
      <w:r w:rsidRPr="008C6C2F">
        <w:rPr>
          <w:rFonts w:ascii="Times New Roman" w:eastAsia="Calibri" w:hAnsi="Times New Roman" w:cs="Times New Roman"/>
          <w:sz w:val="28"/>
          <w:szCs w:val="28"/>
        </w:rPr>
        <w:t>Аблязизова</w:t>
      </w: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 Ф.</w:t>
      </w:r>
      <w:r w:rsidRPr="008C6C2F" w:rsidR="00620ED4">
        <w:rPr>
          <w:rFonts w:ascii="Times New Roman" w:eastAsia="Calibri" w:hAnsi="Times New Roman" w:cs="Times New Roman"/>
          <w:sz w:val="28"/>
          <w:szCs w:val="28"/>
        </w:rPr>
        <w:t>Д</w:t>
      </w:r>
      <w:r w:rsidRPr="008C6C2F">
        <w:rPr>
          <w:rFonts w:ascii="Times New Roman" w:eastAsia="Calibri" w:hAnsi="Times New Roman" w:cs="Times New Roman"/>
          <w:sz w:val="28"/>
          <w:szCs w:val="28"/>
        </w:rPr>
        <w:t>.,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2F">
        <w:rPr>
          <w:rFonts w:ascii="Times New Roman" w:eastAsia="Calibri" w:hAnsi="Times New Roman" w:cs="Times New Roman"/>
          <w:sz w:val="28"/>
          <w:szCs w:val="28"/>
        </w:rPr>
        <w:t xml:space="preserve">рассмотрев в предварительном закрытом судебном заседании в г. Белогорске уголовное дело в отношении: 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>Аблязизова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Фазыла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Джеббаровича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A5A87" w:rsidRPr="008C6C2F" w:rsidP="000A5A8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ч.1 ст.291.2 УК РФ, </w:t>
      </w:r>
    </w:p>
    <w:p w:rsidR="000A5A87" w:rsidRPr="008C6C2F" w:rsidP="000A5A87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620ED4" w:rsidRPr="00620ED4" w:rsidP="00620ED4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ED4" w:rsidRPr="00620ED4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мелком взяточничестве, то есть дачи взятки, лично, в размере, не превышающем десяти тысяч рублей, при следующих обстоятельствах.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Исмаилов А.Р., находясь на территории </w:t>
      </w:r>
      <w:r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религиозными мотивами, решил избежать процедуры проведения посмертного патологоанатомического вскрытия тела своего отца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умершего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реанимации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своего умысла,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до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минут,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 прибыл в патологоанатомическое отделение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находилось тело его отца -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подлежащее патологоанатомическому исследованию.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договором №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приказом главного врача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врач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патологоанатома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назначен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 соответствии с трудовым договором, положением о патологоанатомическом отделении и должностной инструкцией врача-патологоанатома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главным врачом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приказом Министерства труда и социальной защиты Российской Федерации от 14.03.2018 № 131н «Об утверждении профессионального стандарта «Врач-патологоанатом» наделен функциональными обязанностями проведения: квалифицированной патологоанатомической диагностики, микроскопического исследования гистологических препаратов, анализа результатов дополнительных исследований и внесение соответствующих записей в протокол вскрытия;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врачебных свидетельств о смерти;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своевременного и качественного оформления медицинской и иной документации в соответствии с установленными правилами, то есть являлся должностным лицом учреждения здравоохранения, наделенным в установленном законом порядке организационно - распорядительными полномочиями по принятию решений, имеющих юридическое значение и влекущих определенные юридические последствия.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Ф.Д., находясь в кабинете врача-патологоанатома </w:t>
      </w:r>
      <w:r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достоверно зная, что выдача тела умершего для погребения осуществляется только после завершения патолого-анатомического вскрытия трупа, высказал врачу-патологоанатому Бондарь Д.А. предложение о выдаче тела умершего и медицинского свидетельства о смерти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фактического проведения патологоанатомического вскрытия трупа.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поступившее предложение </w:t>
      </w:r>
      <w:r w:rsidR="008B387D">
        <w:rPr>
          <w:rFonts w:ascii="Times New Roman" w:hAnsi="Times New Roman"/>
          <w:sz w:val="26"/>
          <w:szCs w:val="26"/>
        </w:rPr>
        <w:t xml:space="preserve">&lt;данные </w:t>
      </w:r>
      <w:r w:rsidR="008B387D">
        <w:rPr>
          <w:rFonts w:ascii="Times New Roman" w:hAnsi="Times New Roman"/>
          <w:sz w:val="26"/>
          <w:szCs w:val="26"/>
        </w:rPr>
        <w:t>изъяты</w:t>
      </w:r>
      <w:r w:rsidR="008B387D">
        <w:rPr>
          <w:rFonts w:ascii="Times New Roman" w:hAnsi="Times New Roman"/>
          <w:sz w:val="26"/>
          <w:szCs w:val="26"/>
        </w:rPr>
        <w:t>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ответил, что за материальное вознаграждение в размере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сможет выдать тело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патолого-анатомического вскрытия трупа.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этого,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минут,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Ф.Д., реализуя свой внезапно возникший преступный умысел, направленный на дачу взятки должностному лицу, находясь в ранее указанном кабинете врача-патологоанатома, действуя умышленно с целью избежать процедуры проведения посмертного патологоанатомического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вскрытия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своего отца, осознавая, что врач-патологоанатом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должностным лицом передал лично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взятки, денежные средства в сумме </w:t>
      </w:r>
      <w:r w:rsidR="008B387D">
        <w:rPr>
          <w:rFonts w:ascii="Times New Roman" w:hAnsi="Times New Roman"/>
          <w:sz w:val="26"/>
          <w:szCs w:val="26"/>
        </w:rPr>
        <w:t xml:space="preserve">&lt;данные </w:t>
      </w:r>
      <w:r w:rsidR="008B387D">
        <w:rPr>
          <w:rFonts w:ascii="Times New Roman" w:hAnsi="Times New Roman"/>
          <w:sz w:val="26"/>
          <w:szCs w:val="26"/>
        </w:rPr>
        <w:t>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заведомо незаконные действия по оформлению медицинской документации по установлению причины смерти </w:t>
      </w:r>
      <w:r w:rsidR="008B387D">
        <w:rPr>
          <w:rFonts w:ascii="Times New Roman" w:hAnsi="Times New Roman"/>
          <w:sz w:val="26"/>
          <w:szCs w:val="26"/>
        </w:rPr>
        <w:t>&lt;данные изъяты</w:t>
      </w:r>
      <w:r w:rsidR="008B387D">
        <w:rPr>
          <w:rFonts w:ascii="Times New Roman" w:hAnsi="Times New Roman"/>
          <w:sz w:val="26"/>
          <w:szCs w:val="26"/>
        </w:rPr>
        <w:t>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фактического проведения посмертного патологоанатомического исследования трупа и его органов.</w:t>
      </w:r>
      <w:r w:rsidR="008B3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принятые на себя обязательства,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своем служебном кабинете патологоанатомического отделения </w:t>
      </w:r>
      <w:r w:rsidR="008B387D">
        <w:rPr>
          <w:rFonts w:ascii="Times New Roman" w:hAnsi="Times New Roman"/>
          <w:sz w:val="26"/>
          <w:szCs w:val="26"/>
        </w:rPr>
        <w:t>&lt;</w:t>
      </w:r>
      <w:r w:rsidR="008B387D">
        <w:rPr>
          <w:rFonts w:ascii="Times New Roman" w:hAnsi="Times New Roman"/>
          <w:sz w:val="26"/>
          <w:szCs w:val="26"/>
        </w:rPr>
        <w:t>данные</w:t>
      </w:r>
      <w:r w:rsidR="008B387D">
        <w:rPr>
          <w:rFonts w:ascii="Times New Roman" w:hAnsi="Times New Roman"/>
          <w:sz w:val="26"/>
          <w:szCs w:val="26"/>
        </w:rPr>
        <w:t xml:space="preserve">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свое служебное положение, которое обеспечивало ему возможность самостоятельного проведения посмертных патологоанатомических исследований (патологоанатомических вскрытий) и ведения медицинской документации, действуя умышленно из корыстной заинтересованности, без проведения посмертного патологоанатомического исследования (патологоанатомического вскрытия)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до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внес заведомо ложные, не соответствующие действительности сведения в медицинское свидетельство о смерти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установленном диагнозе заболевания и причине смерти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="008B387D">
        <w:rPr>
          <w:rFonts w:ascii="Times New Roman" w:hAnsi="Times New Roman"/>
          <w:sz w:val="26"/>
          <w:szCs w:val="26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якобы по результатам, проведенного им патологоанатомического вскрытия, удостоверив указанные заведомо ложные сведения своей подписью, а также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изготовил не соответствующий действительности протокол патолого-анатомического вскрытия №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фактического проведения: патолого-анатомического вскрытия трупа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гистологического, биохимического, микробиологического и других необходимых методов исследования отдельных органов, тканей умершего или их частей, что являются неотъемлемой частью диагностического процесса в целях выявления причин смерти человека, осложнений основного и сопутствующего заболевания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состояния, удостоверив указанный заведомо подложный документ своей подписью.</w:t>
      </w:r>
    </w:p>
    <w:p w:rsidR="00620ED4" w:rsidRPr="008C6C2F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формы учетной медицинской документации: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«Протокол патолого-анатомического вскрытия» N 013/у, и медицинское свидетельство о смерти №106/у-08 утвержденные приказом Министерства здравоохранения и социального развития Российской Федерации от 26.12.2008 №782н являются официальными документами о причине смерти, диагнозе заболевания и основанием для государственной регистрации смерти человека органами записи актов гражданского состояния в порядке, установленном Федеральным законом от 15.11.1997 №143-Ф3 «Об актах гражданского состояния».</w:t>
      </w:r>
    </w:p>
    <w:p w:rsidR="00620ED4" w:rsidRPr="00620ED4" w:rsidP="00620ED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квалифицированы по ч.1 ст.291.2 УК РФ - как </w:t>
      </w: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взяточничество, то есть дача взятки, лично, в размере, не превышающем десяти тысяч рублей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0ED4" w:rsidRPr="00620ED4" w:rsidP="00620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обвиняемый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ему деянии признал полностью, в содеянном раскаялся. </w:t>
      </w:r>
    </w:p>
    <w:p w:rsidR="00620ED4" w:rsidRPr="00620ED4" w:rsidP="00620E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</w:t>
      </w: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обвиняемого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Аблязизова</w:t>
      </w:r>
      <w:r w:rsidRP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от уголовной ответственности на основании примечания к ст. 291.2 УК РФ, в связи с активным способствованием последнего раскрытию преступления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0ED4" w:rsidRPr="00620ED4" w:rsidP="00620E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судебном заседании государственный обвинитель не возражал против прекращения уголовного дела по примечанию к ст.291.2 УК РФ в связи с тем, что </w:t>
      </w: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обвиняемый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активно способствовал раскрытию и расследованию преступления, совершил явку с повинной.</w:t>
      </w:r>
    </w:p>
    <w:p w:rsidR="00620ED4" w:rsidRPr="00620ED4" w:rsidP="00620E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обвиняемого, поддержавшего, заявленное ходатайство и пояснившего, что основания и последствия прекращения уголовного дела ему разъяснены и понятны, его защитника, полагавшего возможным освободить 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>обвиняемого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620ED4" w:rsidRPr="00620ED4" w:rsidP="00620ED4">
      <w:pPr>
        <w:spacing w:after="0" w:line="288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 УК РФ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добровольно сообщило в орган, имеющий право возбудить уголовное дело, о даче взятки.</w:t>
      </w:r>
    </w:p>
    <w:p w:rsidR="00620ED4" w:rsidRPr="00620ED4" w:rsidP="00620E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620ED4" w:rsidRPr="00620ED4" w:rsidP="00620E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при наличии обстоятельств, названных в примечании к статье, суд освобождает лицо от уголовной ответственности независимо от категории преступления, рецидива преступлений, наличия или отсутствия позитивного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постпреступного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 виновного, о котором говорится в ч. 1 ст. 75 УК РФ.</w:t>
      </w:r>
    </w:p>
    <w:p w:rsidR="00620ED4" w:rsidRPr="00620ED4" w:rsidP="00620ED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Аблязизову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последний в его раскрытии активно способствовал, поскольку изначально до возбуждения уголовного дела, признавался в том, что передал денежные средства за избежание патологоанатомического вскрытия тела своего отца, тем сем совершил явку с повинной.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указал на конкретное лицо, которому передал денежные средства. Указанные обстоятельства свидетельствует о том, что 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 активные действия, направленные на установление фактических обстоятельств дела, давал подробные признательные показания, указав обстоятельства выполнения действий, направленных на мелкое взяточничество. Признаков какого-либо иного преступления в действиях 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Аблязизова</w:t>
      </w:r>
      <w:r w:rsidRPr="008C6C2F" w:rsidR="008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Ф.Д.</w:t>
      </w:r>
      <w:r w:rsidRPr="00620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усматривается.</w:t>
      </w:r>
    </w:p>
    <w:p w:rsidR="00620ED4" w:rsidRPr="00620ED4" w:rsidP="00620ED4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обвиняемого, который по месту жительства характеризуется с удовлетворительной стороны, на учете в психоневрологическом и наркологическом диспансерах не состоит, наличие смягчающих вину обстоятельств: признание вины, раскаяние в содеянном, активное способствование раскрытию и расследованию преступления, явку с повинной, наличие малолетнего ребенка.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принимая во внимание отсутствие отягчающих обстоятельств, мировой судья приходит к выводу о наличии оснований для освобождения его от уголовной ответственности в соответствии с примечанием к</w:t>
      </w:r>
      <w:r w:rsidRPr="00620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ст. 291.2 УК РФ, а уголовное дело подлежащем прекращению.</w:t>
      </w:r>
    </w:p>
    <w:p w:rsidR="00620ED4" w:rsidRPr="00620ED4" w:rsidP="00620ED4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Вещественное доказательство после вступления постановления в законную силу в соответствии с п. 5 ч. 3 ст. 81 УПК РФ следует оставить при материалах уголовного дела.</w:t>
      </w:r>
    </w:p>
    <w:p w:rsidR="00620ED4" w:rsidRPr="00620ED4" w:rsidP="00620ED4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связанные с оплатой услуг защитнику – адвокату  Пономареву С.С., отнести на счет федерального бюджета.</w:t>
      </w:r>
    </w:p>
    <w:p w:rsidR="00620ED4" w:rsidRPr="00620ED4" w:rsidP="00620ED4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620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620ED4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</w:t>
        </w:r>
      </w:hyperlink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620ED4">
        <w:rPr>
          <w:rFonts w:ascii="Times New Roman" w:hAnsi="Times New Roman" w:cs="Times New Roman"/>
          <w:sz w:val="28"/>
          <w:szCs w:val="28"/>
        </w:rPr>
        <w:t xml:space="preserve"> 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620ED4">
        <w:rPr>
          <w:rFonts w:ascii="Times New Roman" w:eastAsia="Calibri" w:hAnsi="Times New Roman" w:cs="Times New Roman"/>
          <w:color w:val="000000"/>
          <w:sz w:val="28"/>
          <w:szCs w:val="28"/>
        </w:rPr>
        <w:t>. 316-317 УПК РФ мировой судья</w:t>
      </w:r>
    </w:p>
    <w:p w:rsidR="000A5A87" w:rsidRPr="008C6C2F" w:rsidP="000A5A87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5A87" w:rsidRPr="008C6C2F" w:rsidP="000A5A87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0A5A87" w:rsidRPr="008C6C2F" w:rsidP="000A5A87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6C2F" w:rsidRPr="008C6C2F" w:rsidP="008C6C2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Аблязизова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Фазыла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Джеббаровича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обвиняемого в совершении преступления, предусмотренного ч. 1 ст. 291.2 УК РФ на основании ст. 28 УПК РФ, примечания к ст. 291.2 УК РФ.</w:t>
      </w:r>
    </w:p>
    <w:p w:rsidR="000A5A87" w:rsidRPr="008C6C2F" w:rsidP="008C6C2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Аблязизову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Ф.Д., в виде подписки о невыезде и надлежащем поведении, отменить.</w:t>
      </w:r>
    </w:p>
    <w:p w:rsidR="000A5A87" w:rsidP="008C6C2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оптический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 xml:space="preserve"> DVD-диск с записью служебного кабинета, расположенного по адресу: </w:t>
      </w:r>
      <w:r w:rsidR="008B387D">
        <w:rPr>
          <w:rFonts w:ascii="Times New Roman" w:hAnsi="Times New Roman"/>
          <w:sz w:val="26"/>
          <w:szCs w:val="26"/>
        </w:rPr>
        <w:t>&lt;данные изъяты&gt;</w:t>
      </w:r>
      <w:r w:rsidRPr="008C6C2F">
        <w:rPr>
          <w:rFonts w:ascii="Times New Roman" w:eastAsia="Times New Roman" w:hAnsi="Times New Roman" w:cs="Times New Roman"/>
          <w:sz w:val="28"/>
          <w:szCs w:val="28"/>
        </w:rPr>
        <w:t>, - оставить при материалах уголовного дела.</w:t>
      </w:r>
      <w:r w:rsidR="008B3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5E5E" w:rsidRPr="008C6C2F" w:rsidP="008C6C2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связанные с оплатой услуг защитнику – адвокату  Пономареву С.С., отнести на счет федерального бюджета</w:t>
      </w:r>
    </w:p>
    <w:p w:rsidR="000A5A87" w:rsidRPr="008C6C2F" w:rsidP="000A5A8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2F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0A5A87" w:rsidRPr="008C6C2F" w:rsidP="000A5A87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34E52" w:rsidRPr="008C6C2F" w:rsidP="008C6C2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6C2F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sectPr w:rsidSect="009A2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1"/>
    <w:rsid w:val="000A5A87"/>
    <w:rsid w:val="002438C4"/>
    <w:rsid w:val="00434E52"/>
    <w:rsid w:val="00620ED4"/>
    <w:rsid w:val="006C4DB9"/>
    <w:rsid w:val="007B3A91"/>
    <w:rsid w:val="008B387D"/>
    <w:rsid w:val="008C6C2F"/>
    <w:rsid w:val="00985E5E"/>
    <w:rsid w:val="009A23B9"/>
    <w:rsid w:val="00A31D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A31D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31DD9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3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