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6"/>
          <w:szCs w:val="26"/>
          <w:lang w:val="uk-UA"/>
        </w:rPr>
      </w:pPr>
      <w:r w:rsidRPr="000023FC">
        <w:rPr>
          <w:color w:val="000000"/>
          <w:sz w:val="26"/>
          <w:szCs w:val="26"/>
        </w:rPr>
        <w:t>дело № 1-30-12/202</w:t>
      </w:r>
      <w:r w:rsidRPr="000023FC">
        <w:rPr>
          <w:color w:val="000000"/>
          <w:sz w:val="26"/>
          <w:szCs w:val="26"/>
          <w:lang w:val="uk-UA"/>
        </w:rPr>
        <w:t>3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6"/>
          <w:szCs w:val="26"/>
        </w:rPr>
      </w:pP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6"/>
          <w:szCs w:val="26"/>
        </w:rPr>
      </w:pPr>
      <w:r w:rsidRPr="000023FC">
        <w:rPr>
          <w:b/>
          <w:color w:val="000000"/>
          <w:sz w:val="26"/>
          <w:szCs w:val="26"/>
        </w:rPr>
        <w:t>ПОСТАНОВЛЕНИЕ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6"/>
          <w:szCs w:val="26"/>
          <w:lang w:val="uk-UA"/>
        </w:rPr>
      </w:pP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6"/>
          <w:szCs w:val="26"/>
        </w:rPr>
      </w:pPr>
      <w:r w:rsidRPr="000023FC">
        <w:rPr>
          <w:color w:val="000000"/>
          <w:sz w:val="26"/>
          <w:szCs w:val="26"/>
          <w:lang w:val="uk-UA"/>
        </w:rPr>
        <w:t>03</w:t>
      </w:r>
      <w:r w:rsidRPr="000023FC">
        <w:rPr>
          <w:color w:val="000000"/>
          <w:sz w:val="26"/>
          <w:szCs w:val="26"/>
        </w:rPr>
        <w:t xml:space="preserve"> мая 202</w:t>
      </w:r>
      <w:r w:rsidRPr="000023FC">
        <w:rPr>
          <w:color w:val="000000"/>
          <w:sz w:val="26"/>
          <w:szCs w:val="26"/>
          <w:lang w:val="uk-UA"/>
        </w:rPr>
        <w:t>3</w:t>
      </w:r>
      <w:r w:rsidRPr="000023FC">
        <w:rPr>
          <w:color w:val="000000"/>
          <w:sz w:val="26"/>
          <w:szCs w:val="26"/>
        </w:rPr>
        <w:t xml:space="preserve"> года                                                                         г. Белогорск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6"/>
          <w:szCs w:val="26"/>
        </w:rPr>
      </w:pPr>
    </w:p>
    <w:p w:rsidR="00477A8E" w:rsidRPr="000023FC" w:rsidP="00477A8E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0023FC">
        <w:rPr>
          <w:sz w:val="26"/>
          <w:szCs w:val="26"/>
        </w:rPr>
        <w:t xml:space="preserve">при секретаре судебного заседания – </w:t>
      </w:r>
      <w:r w:rsidRPr="000023FC">
        <w:rPr>
          <w:rFonts w:eastAsia="Calibri"/>
          <w:sz w:val="26"/>
          <w:szCs w:val="26"/>
        </w:rPr>
        <w:t>Красикове А.А.</w:t>
      </w:r>
      <w:r w:rsidRPr="000023FC">
        <w:rPr>
          <w:sz w:val="26"/>
          <w:szCs w:val="26"/>
        </w:rPr>
        <w:t xml:space="preserve">, 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0023FC">
        <w:rPr>
          <w:sz w:val="26"/>
          <w:szCs w:val="26"/>
        </w:rPr>
        <w:t xml:space="preserve">с участием: государственного обвинителя – помощника прокурора Белогорского района Республики Крым </w:t>
      </w:r>
      <w:r w:rsidRPr="000023FC" w:rsidR="000023FC">
        <w:rPr>
          <w:sz w:val="26"/>
          <w:szCs w:val="26"/>
        </w:rPr>
        <w:t>&lt;данные изъяты&gt;</w:t>
      </w:r>
      <w:r w:rsidRPr="000023FC">
        <w:rPr>
          <w:sz w:val="26"/>
          <w:szCs w:val="26"/>
        </w:rPr>
        <w:t>,</w:t>
      </w:r>
    </w:p>
    <w:p w:rsidR="00477A8E" w:rsidRPr="000023FC" w:rsidP="00477A8E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6"/>
          <w:szCs w:val="26"/>
        </w:rPr>
      </w:pPr>
      <w:r w:rsidRPr="000023FC">
        <w:rPr>
          <w:rFonts w:ascii="Times New Roman" w:hAnsi="Times New Roman"/>
          <w:sz w:val="26"/>
          <w:szCs w:val="26"/>
        </w:rPr>
        <w:t>обвиняемо</w:t>
      </w:r>
      <w:r w:rsidRPr="000023FC" w:rsidR="008B05D5">
        <w:rPr>
          <w:rFonts w:ascii="Times New Roman" w:hAnsi="Times New Roman"/>
          <w:sz w:val="26"/>
          <w:szCs w:val="26"/>
        </w:rPr>
        <w:t>й</w:t>
      </w:r>
      <w:r w:rsidRPr="000023FC">
        <w:rPr>
          <w:rFonts w:ascii="Times New Roman" w:hAnsi="Times New Roman"/>
          <w:sz w:val="26"/>
          <w:szCs w:val="26"/>
        </w:rPr>
        <w:t xml:space="preserve"> – </w:t>
      </w:r>
      <w:r w:rsidRPr="000023FC" w:rsidR="008B05D5">
        <w:rPr>
          <w:rFonts w:ascii="Times New Roman" w:hAnsi="Times New Roman"/>
          <w:sz w:val="26"/>
          <w:szCs w:val="26"/>
        </w:rPr>
        <w:t>Савичевой И.К.</w:t>
      </w:r>
      <w:r w:rsidRPr="000023FC">
        <w:rPr>
          <w:rFonts w:ascii="Times New Roman" w:hAnsi="Times New Roman"/>
          <w:sz w:val="26"/>
          <w:szCs w:val="26"/>
        </w:rPr>
        <w:t>,</w:t>
      </w:r>
    </w:p>
    <w:p w:rsidR="00477A8E" w:rsidRPr="000023FC" w:rsidP="00477A8E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6"/>
          <w:szCs w:val="26"/>
        </w:rPr>
      </w:pPr>
      <w:r w:rsidRPr="000023FC">
        <w:rPr>
          <w:rFonts w:ascii="Times New Roman" w:hAnsi="Times New Roman"/>
          <w:sz w:val="26"/>
          <w:szCs w:val="26"/>
        </w:rPr>
        <w:t>потерпевше</w:t>
      </w:r>
      <w:r w:rsidRPr="000023FC" w:rsidR="008B05D5">
        <w:rPr>
          <w:rFonts w:ascii="Times New Roman" w:hAnsi="Times New Roman"/>
          <w:sz w:val="26"/>
          <w:szCs w:val="26"/>
        </w:rPr>
        <w:t>й</w:t>
      </w:r>
      <w:r w:rsidRPr="000023FC">
        <w:rPr>
          <w:rFonts w:ascii="Times New Roman" w:hAnsi="Times New Roman"/>
          <w:sz w:val="26"/>
          <w:szCs w:val="26"/>
        </w:rPr>
        <w:t xml:space="preserve"> – </w:t>
      </w:r>
      <w:r w:rsidRPr="000023FC" w:rsidR="000023FC">
        <w:rPr>
          <w:rFonts w:ascii="Times New Roman" w:hAnsi="Times New Roman"/>
          <w:sz w:val="26"/>
          <w:szCs w:val="26"/>
        </w:rPr>
        <w:t>&lt;данные изъяты&gt;</w:t>
      </w:r>
    </w:p>
    <w:p w:rsidR="00477A8E" w:rsidRPr="000023FC" w:rsidP="00477A8E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0023FC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0023FC" w:rsidR="000023FC">
        <w:rPr>
          <w:rFonts w:ascii="Times New Roman" w:hAnsi="Times New Roman"/>
          <w:sz w:val="26"/>
          <w:szCs w:val="26"/>
        </w:rPr>
        <w:t>&lt;данные изъяты&gt;</w:t>
      </w:r>
      <w:r w:rsidRPr="000023FC" w:rsidR="000023FC">
        <w:rPr>
          <w:rFonts w:ascii="Times New Roman" w:hAnsi="Times New Roman"/>
          <w:sz w:val="26"/>
          <w:szCs w:val="26"/>
        </w:rPr>
        <w:t>,</w:t>
      </w:r>
    </w:p>
    <w:p w:rsidR="00477A8E" w:rsidRPr="000023FC" w:rsidP="00477A8E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0023FC">
        <w:rPr>
          <w:rFonts w:ascii="Times New Roman" w:eastAsia="Times New Roman" w:hAnsi="Times New Roman"/>
          <w:iCs/>
          <w:sz w:val="26"/>
          <w:szCs w:val="26"/>
          <w:lang w:eastAsia="ru-RU"/>
        </w:rPr>
        <w:t>в предварительном закрытом судебном заседании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в зале судебных заседаний судебного участка </w:t>
      </w:r>
      <w:r w:rsidRPr="000023FC">
        <w:rPr>
          <w:rFonts w:ascii="Times New Roman" w:hAnsi="Times New Roman"/>
          <w:sz w:val="26"/>
          <w:szCs w:val="26"/>
        </w:rPr>
        <w:t>№ 30 Белогорского судебного района Республики Крым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уголовное дело по обвинению:</w:t>
      </w:r>
    </w:p>
    <w:p w:rsidR="00477A8E" w:rsidRPr="000023FC" w:rsidP="00477A8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Савичевой Инны Константиновны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023FC" w:rsid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hAnsi="Times New Roman"/>
          <w:color w:val="000000"/>
          <w:sz w:val="26"/>
          <w:szCs w:val="26"/>
        </w:rPr>
        <w:t>,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6"/>
          <w:szCs w:val="26"/>
        </w:rPr>
      </w:pPr>
      <w:r w:rsidRPr="000023FC">
        <w:rPr>
          <w:color w:val="000000"/>
          <w:sz w:val="26"/>
          <w:szCs w:val="26"/>
        </w:rPr>
        <w:t xml:space="preserve">в совершении преступления, предусмотренного </w:t>
      </w:r>
      <w:r w:rsidRPr="000023FC" w:rsidR="00B24AA2">
        <w:rPr>
          <w:color w:val="000000"/>
          <w:sz w:val="26"/>
          <w:szCs w:val="26"/>
        </w:rPr>
        <w:t>п. «в» ч.2 ст. 115</w:t>
      </w:r>
      <w:r w:rsidRPr="000023FC">
        <w:rPr>
          <w:sz w:val="26"/>
          <w:szCs w:val="26"/>
        </w:rPr>
        <w:t xml:space="preserve"> УК РФ</w:t>
      </w:r>
      <w:r w:rsidRPr="000023FC">
        <w:rPr>
          <w:color w:val="000000"/>
          <w:sz w:val="26"/>
          <w:szCs w:val="26"/>
        </w:rPr>
        <w:t>,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6"/>
          <w:szCs w:val="26"/>
        </w:rPr>
      </w:pPr>
      <w:r w:rsidRPr="000023FC">
        <w:rPr>
          <w:b/>
          <w:color w:val="000000"/>
          <w:sz w:val="26"/>
          <w:szCs w:val="26"/>
        </w:rPr>
        <w:t>УСТАНОВИЛ: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b/>
          <w:color w:val="000000"/>
          <w:sz w:val="26"/>
          <w:szCs w:val="26"/>
          <w:shd w:val="clear" w:color="auto" w:fill="FFFFFF"/>
        </w:rPr>
      </w:pPr>
    </w:p>
    <w:p w:rsidR="00477A8E" w:rsidRPr="000023FC" w:rsidP="00477A8E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023FC">
        <w:rPr>
          <w:sz w:val="26"/>
          <w:szCs w:val="26"/>
          <w:lang w:val="uk-UA"/>
        </w:rPr>
        <w:t>Савичева</w:t>
      </w:r>
      <w:r w:rsidRPr="000023FC">
        <w:rPr>
          <w:sz w:val="26"/>
          <w:szCs w:val="26"/>
          <w:lang w:val="uk-UA"/>
        </w:rPr>
        <w:t xml:space="preserve"> И.К.</w:t>
      </w:r>
      <w:r w:rsidRPr="000023FC">
        <w:rPr>
          <w:sz w:val="26"/>
          <w:szCs w:val="26"/>
        </w:rPr>
        <w:t xml:space="preserve"> органом дознания обвиняется в умышленном </w:t>
      </w:r>
      <w:r w:rsidRPr="000023FC">
        <w:rPr>
          <w:sz w:val="26"/>
          <w:szCs w:val="26"/>
        </w:rPr>
        <w:t>причинении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0023FC">
        <w:rPr>
          <w:sz w:val="26"/>
          <w:szCs w:val="26"/>
        </w:rPr>
        <w:t>, при следующих обстоятельствах.</w:t>
      </w:r>
      <w:r w:rsidRPr="000023FC" w:rsidR="000023FC">
        <w:rPr>
          <w:sz w:val="26"/>
          <w:szCs w:val="26"/>
        </w:rPr>
        <w:t xml:space="preserve"> </w:t>
      </w:r>
    </w:p>
    <w:p w:rsidR="007957EB" w:rsidRPr="000023FC" w:rsidP="007957E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примерно в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минут, Савичева Инна Константиновна, находясь на законных основаниях в домовладении, расположенном по адресу: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, где у нее на почве внезапно сложившихся неприязненных отношений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возник умысел, направленный на причинение телесных повреждений. Так, реализуя свой преступный умысел, Савичева И.К. взяв в руку стеклянную кружку и, используя данную кружку в качестве оружия, умышленно нанесла ею не менее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ударов в область </w:t>
      </w:r>
      <w:r w:rsidRPr="000023FC">
        <w:rPr>
          <w:rFonts w:ascii="Times New Roman" w:hAnsi="Times New Roman"/>
          <w:sz w:val="26"/>
          <w:szCs w:val="26"/>
        </w:rPr>
        <w:t xml:space="preserve">&lt;данные </w:t>
      </w:r>
      <w:r w:rsidRPr="000023FC">
        <w:rPr>
          <w:rFonts w:ascii="Times New Roman" w:hAnsi="Times New Roman"/>
          <w:sz w:val="26"/>
          <w:szCs w:val="26"/>
        </w:rPr>
        <w:t>изъяты</w:t>
      </w:r>
      <w:r w:rsidRPr="000023FC">
        <w:rPr>
          <w:rFonts w:ascii="Times New Roman" w:hAnsi="Times New Roman"/>
          <w:sz w:val="26"/>
          <w:szCs w:val="26"/>
        </w:rPr>
        <w:t>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удар по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hAnsi="Times New Roman"/>
          <w:sz w:val="26"/>
          <w:szCs w:val="26"/>
        </w:rPr>
        <w:t xml:space="preserve">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, в результате чего причинила последней по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 xml:space="preserve">вреждения: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. Согласно закл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 xml:space="preserve">ючению эксперта от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, повреждения, </w:t>
      </w:r>
      <w:r w:rsidRP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с п. 8.1. раздела II.,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. 10.-13. раздела III «Медицинских критериев определения степени тяжести вреда, причинённого здоровью человека», утверждённых Приказом Министерства Здравоохранения и Социального развития РФ от 24.04.2008 года № 194н, оценивается по квалифицирующему признаку временного нарушения функций органов и (или) систем продолжительностью до трех недель от момента причинения травмы (до 21 дня включительно) и, согласно п. 4. в) «Правил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определения степени тяжести вреда, причинённого здоровью человека»,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утверждённых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Правительства Российской Федерации от 1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7.08.2007 года №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522, расцениваются как повреждения, причинившие ЛЕГКИЙ вред здоровью.</w:t>
      </w:r>
    </w:p>
    <w:p w:rsidR="007957EB" w:rsidRPr="000023FC" w:rsidP="007957E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Ушибленная (по данным медицинской документации) рана </w:t>
      </w:r>
      <w:r w:rsidRPr="000023FC" w:rsid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 п. 8.1. раздела II.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«Медицинских критериев определения степени тяжести вреда, причинённого здоровью человека», утверждённых Приказом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Министерства Здравоохранения и Социального развития РФ от 24.04.2008 года № 194н, оценивается по квалифицирующему признаку временного нарушения функций органов и (или) систем продолжительностью до трех недель от момента причинения травмы (до 21 дня включительно) и, согласно п. 4. в) «Правил определения степени тяжести вреда, причинённого здоровью человека», утверждённых Постановлением Правительства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17.08.2007 года № 522, расцениваются как повреждения, причинившие ЛЕГКИЙ вред здоровью.</w:t>
      </w:r>
    </w:p>
    <w:p w:rsidR="00477A8E" w:rsidRPr="000023FC" w:rsidP="007957E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023FC">
        <w:rPr>
          <w:rFonts w:ascii="Times New Roman" w:eastAsia="Times New Roman" w:hAnsi="Times New Roman"/>
          <w:sz w:val="26"/>
          <w:szCs w:val="26"/>
        </w:rPr>
        <w:t xml:space="preserve">Такие действия </w:t>
      </w:r>
      <w:r w:rsidRPr="000023FC" w:rsidR="00372C2E">
        <w:rPr>
          <w:rFonts w:ascii="Times New Roman" w:eastAsia="Times New Roman" w:hAnsi="Times New Roman"/>
          <w:sz w:val="26"/>
          <w:szCs w:val="26"/>
        </w:rPr>
        <w:t>Савичевой И.К.</w:t>
      </w:r>
      <w:r w:rsidRPr="000023FC">
        <w:rPr>
          <w:rFonts w:ascii="Times New Roman" w:eastAsia="Times New Roman" w:hAnsi="Times New Roman"/>
          <w:sz w:val="26"/>
          <w:szCs w:val="26"/>
        </w:rPr>
        <w:t xml:space="preserve"> органом дознания квалифицированы </w:t>
      </w:r>
      <w:r w:rsidRPr="000023FC" w:rsidR="00372C2E">
        <w:rPr>
          <w:rFonts w:ascii="Times New Roman" w:eastAsia="Times New Roman" w:hAnsi="Times New Roman"/>
          <w:sz w:val="26"/>
          <w:szCs w:val="26"/>
        </w:rPr>
        <w:t>п</w:t>
      </w:r>
      <w:r w:rsidRPr="000023FC" w:rsidR="00372C2E">
        <w:rPr>
          <w:rFonts w:ascii="Times New Roman" w:eastAsia="Times New Roman" w:hAnsi="Times New Roman"/>
          <w:sz w:val="26"/>
          <w:szCs w:val="26"/>
        </w:rPr>
        <w:t>.«</w:t>
      </w:r>
      <w:r w:rsidRPr="000023FC" w:rsidR="00372C2E">
        <w:rPr>
          <w:rFonts w:ascii="Times New Roman" w:eastAsia="Times New Roman" w:hAnsi="Times New Roman"/>
          <w:sz w:val="26"/>
          <w:szCs w:val="26"/>
        </w:rPr>
        <w:t>в</w:t>
      </w:r>
      <w:r w:rsidRPr="000023FC" w:rsidR="00372C2E">
        <w:rPr>
          <w:rFonts w:ascii="Times New Roman" w:eastAsia="Times New Roman" w:hAnsi="Times New Roman"/>
          <w:sz w:val="26"/>
          <w:szCs w:val="26"/>
        </w:rPr>
        <w:t>» ч.2 ст. 115 УК РФ</w:t>
      </w:r>
      <w:r w:rsidRPr="000023FC">
        <w:rPr>
          <w:rFonts w:ascii="Times New Roman" w:eastAsia="Times New Roman" w:hAnsi="Times New Roman"/>
          <w:sz w:val="26"/>
          <w:szCs w:val="26"/>
        </w:rPr>
        <w:t xml:space="preserve">, - как </w:t>
      </w:r>
      <w:r w:rsidRPr="000023FC" w:rsidR="00372C2E">
        <w:rPr>
          <w:rFonts w:ascii="Times New Roman" w:eastAsia="Times New Roman" w:hAnsi="Times New Roman"/>
          <w:sz w:val="26"/>
          <w:szCs w:val="26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0023F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477A8E" w:rsidRPr="000023FC" w:rsidP="00477A8E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предварительном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судебном заседании потерпевш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ая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023FC" w:rsidR="000023FC">
        <w:rPr>
          <w:rFonts w:ascii="Times New Roman" w:hAnsi="Times New Roman"/>
          <w:sz w:val="26"/>
          <w:szCs w:val="26"/>
        </w:rPr>
        <w:t xml:space="preserve">&lt;данные </w:t>
      </w:r>
      <w:r w:rsidRPr="000023FC" w:rsidR="000023FC">
        <w:rPr>
          <w:rFonts w:ascii="Times New Roman" w:hAnsi="Times New Roman"/>
          <w:sz w:val="26"/>
          <w:szCs w:val="26"/>
        </w:rPr>
        <w:t>изъяты</w:t>
      </w:r>
      <w:r w:rsidRPr="000023FC" w:rsidR="000023FC">
        <w:rPr>
          <w:rFonts w:ascii="Times New Roman" w:hAnsi="Times New Roman"/>
          <w:sz w:val="26"/>
          <w:szCs w:val="26"/>
        </w:rPr>
        <w:t>&gt;</w:t>
      </w:r>
      <w:r w:rsidRPr="000023FC" w:rsidR="000023FC">
        <w:rPr>
          <w:rFonts w:ascii="Times New Roman" w:hAnsi="Times New Roman"/>
          <w:sz w:val="26"/>
          <w:szCs w:val="26"/>
        </w:rPr>
        <w:t xml:space="preserve">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заявил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ходатайство об освобождении подсудимо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от уголовной ответственности и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прекращении уголовного дела в отношении 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Савичевой И.К.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связи с примирением сторон, о чем предоставил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соответствующее заявление, которое было приобщено к материалам дела. Дополнительно пояснил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, что подсудим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ая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полностью возместил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причиненный 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ей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ущерб. Также претензий материального и морального характера к 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Савичевой И.К.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он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не имеет,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ходатайство о прекращении уголовного дела заявлено 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добровольно, без оказания какого-либо давления, характер и последствия прекращения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уголовного дела по основанию примирения ей разъяснены и понятны.</w:t>
      </w:r>
    </w:p>
    <w:p w:rsidR="00477A8E" w:rsidRPr="000023FC" w:rsidP="00477A8E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Подсудим</w:t>
      </w:r>
      <w:r w:rsidRPr="000023FC" w:rsidR="00372C2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ая</w:t>
      </w:r>
      <w:r w:rsidRPr="000023F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Савичева И.К.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также просил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прекратить уголовное дело в связи с примирением с потерпевш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, в судебном заседании пояснил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вину в инкриминируемом 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преступлении он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признает полностью, в содеянном раскаивается, причиненный потерпевше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ущерб возмещен 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полном объеме, характер и последствия прекращения дела по основанию примирения 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были разъяснены и понятны.</w:t>
      </w:r>
    </w:p>
    <w:p w:rsidR="00477A8E" w:rsidRPr="000023FC" w:rsidP="00477A8E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Защитник подсудимо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– адвокат </w:t>
      </w:r>
      <w:r w:rsidRPr="000023FC" w:rsidR="000023FC">
        <w:rPr>
          <w:rFonts w:ascii="Times New Roman" w:hAnsi="Times New Roman"/>
          <w:sz w:val="26"/>
          <w:szCs w:val="26"/>
        </w:rPr>
        <w:t xml:space="preserve">&lt;данные </w:t>
      </w:r>
      <w:r w:rsidRPr="000023FC" w:rsidR="000023FC">
        <w:rPr>
          <w:rFonts w:ascii="Times New Roman" w:hAnsi="Times New Roman"/>
          <w:sz w:val="26"/>
          <w:szCs w:val="26"/>
        </w:rPr>
        <w:t>изъяты&gt;</w:t>
      </w:r>
      <w:r w:rsidRPr="000023FC" w:rsidR="000023FC">
        <w:rPr>
          <w:rFonts w:ascii="Times New Roman" w:hAnsi="Times New Roman"/>
          <w:sz w:val="26"/>
          <w:szCs w:val="26"/>
        </w:rPr>
        <w:t xml:space="preserve">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ходатайство потерпевше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</w:t>
      </w:r>
      <w:r w:rsidRPr="000023FC" w:rsidR="00372C2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удовлетворить.</w:t>
      </w:r>
    </w:p>
    <w:p w:rsidR="00477A8E" w:rsidRPr="000023FC" w:rsidP="00477A8E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обвинитель </w:t>
      </w:r>
      <w:r w:rsidRPr="000023FC" w:rsidR="000023FC">
        <w:rPr>
          <w:rFonts w:ascii="Times New Roman" w:hAnsi="Times New Roman"/>
          <w:sz w:val="26"/>
          <w:szCs w:val="26"/>
        </w:rPr>
        <w:t xml:space="preserve">&lt;данные </w:t>
      </w:r>
      <w:r w:rsidRPr="000023FC" w:rsidR="000023FC">
        <w:rPr>
          <w:rFonts w:ascii="Times New Roman" w:hAnsi="Times New Roman"/>
          <w:sz w:val="26"/>
          <w:szCs w:val="26"/>
        </w:rPr>
        <w:t>изъяты&gt;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судебном заседании не возражала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освобождения подсудимо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уголовного дела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связи с 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>примирением сторон.</w:t>
      </w:r>
    </w:p>
    <w:p w:rsidR="00477A8E" w:rsidRPr="000023FC" w:rsidP="00477A8E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Обсудив заявленное ходатайство, мировой судья считает возможным освободить </w:t>
      </w:r>
      <w:r w:rsidRPr="000023FC" w:rsidR="00372C2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Савичеву И.К.</w:t>
      </w:r>
      <w:r w:rsidRPr="000023F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уголовной ответственности, а уголовное дело прекратить в связи с примирением с потерпевшей,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исходя из следующего.</w:t>
      </w:r>
    </w:p>
    <w:p w:rsidR="00477A8E" w:rsidRPr="000023FC" w:rsidP="00477A8E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477A8E" w:rsidRPr="000023FC" w:rsidP="00477A8E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477A8E" w:rsidRPr="000023FC" w:rsidP="00477A8E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вреда. </w:t>
      </w:r>
      <w:r w:rsidRPr="00002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>Как следует из установленных в суде обстоятельств, подсудим</w:t>
      </w:r>
      <w:r w:rsidRPr="000023FC" w:rsidR="00372C2E">
        <w:rPr>
          <w:rFonts w:ascii="Times New Roman" w:hAnsi="Times New Roman"/>
          <w:color w:val="000000"/>
          <w:sz w:val="26"/>
          <w:szCs w:val="26"/>
        </w:rPr>
        <w:t>ая Савичева И.К.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обвиняется в совершении преступления, относящегося к категории небольшой тяжести, </w:t>
      </w:r>
      <w:r w:rsidRPr="000023FC" w:rsid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hAnsi="Times New Roman"/>
          <w:color w:val="000000"/>
          <w:sz w:val="26"/>
          <w:szCs w:val="26"/>
        </w:rPr>
        <w:t>, вину в инкриминируемом преступлении признал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>а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полностью, вред, причиненный потерпевше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>й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, заглажен 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>ей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в полном объеме.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>Добровольность заявления потерпевше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>й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о прекращении уголовного дела и факт заглаживания подсудим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>ой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 xml:space="preserve">Также судом учитывается наличие смягчающих вину обстоятельств: признание вины, раскаяние в </w:t>
      </w:r>
      <w:r w:rsidRPr="000023FC">
        <w:rPr>
          <w:rFonts w:ascii="Times New Roman" w:hAnsi="Times New Roman"/>
          <w:color w:val="000000"/>
          <w:sz w:val="26"/>
          <w:szCs w:val="26"/>
        </w:rPr>
        <w:t>содеянном</w:t>
      </w:r>
      <w:r w:rsidRPr="000023FC">
        <w:rPr>
          <w:rFonts w:ascii="Times New Roman" w:hAnsi="Times New Roman"/>
          <w:color w:val="000000"/>
          <w:sz w:val="26"/>
          <w:szCs w:val="26"/>
        </w:rPr>
        <w:t>, иные действия направленные на заглаживание вреда, причиненного потерпевшему.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>При этом мировым судьей не установлены по делу отягчающие обстоятельства.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>При разрешении вопроса об освобождении от уголовной ответственности мировым судьей также учитываются конкретные обстоятельства дела, включая особенности объекта преступного посягательства, наличие свободно выраженного волеизъявления потерпевше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>й</w:t>
      </w:r>
      <w:r w:rsidRPr="000023FC">
        <w:rPr>
          <w:rFonts w:ascii="Times New Roman" w:hAnsi="Times New Roman"/>
          <w:color w:val="000000"/>
          <w:sz w:val="26"/>
          <w:szCs w:val="26"/>
        </w:rPr>
        <w:t>, изменение степени общественной опасности лица, совершившего преступление, после заглаживания вре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>да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и примирения с потерпевшим.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 xml:space="preserve"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 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>Савичевой И.К.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справедливости и целям правосудия.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 xml:space="preserve">Меру пресечения 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>Савичевой И.К.</w:t>
      </w:r>
      <w:r w:rsidRPr="000023FC">
        <w:rPr>
          <w:rFonts w:ascii="Times New Roman" w:hAnsi="Times New Roman"/>
          <w:color w:val="000000"/>
          <w:sz w:val="26"/>
          <w:szCs w:val="26"/>
        </w:rPr>
        <w:t>, в виде подписки о невыезде и надлежащем поведении, следует отменить.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>Процессуальные издержки, связанные с опла</w:t>
      </w:r>
      <w:r w:rsidRPr="000023FC" w:rsidR="00C00D18">
        <w:rPr>
          <w:rFonts w:ascii="Times New Roman" w:hAnsi="Times New Roman"/>
          <w:color w:val="000000"/>
          <w:sz w:val="26"/>
          <w:szCs w:val="26"/>
        </w:rPr>
        <w:t xml:space="preserve">той услуг защитнику – адвокату </w:t>
      </w:r>
      <w:r w:rsidRPr="000023FC" w:rsid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hAnsi="Times New Roman"/>
          <w:color w:val="000000"/>
          <w:sz w:val="26"/>
          <w:szCs w:val="26"/>
        </w:rPr>
        <w:t>, следует отнести на счет федерального бюджета.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 xml:space="preserve">На основании изложенного, ст. 76 УК РФ, руководствуясь </w:t>
      </w:r>
      <w:r w:rsidRPr="000023FC">
        <w:rPr>
          <w:rFonts w:ascii="Times New Roman" w:hAnsi="Times New Roman"/>
          <w:color w:val="000000"/>
          <w:sz w:val="26"/>
          <w:szCs w:val="26"/>
        </w:rPr>
        <w:t>ст.ст</w:t>
      </w:r>
      <w:r w:rsidRPr="000023FC">
        <w:rPr>
          <w:rFonts w:ascii="Times New Roman" w:hAnsi="Times New Roman"/>
          <w:color w:val="000000"/>
          <w:sz w:val="26"/>
          <w:szCs w:val="26"/>
        </w:rPr>
        <w:t>. 25, 236, 239 УПК РФ, мировой судья, -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77A8E" w:rsidRPr="000023FC" w:rsidP="00477A8E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023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ПОСТАНОВИЛ: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6"/>
          <w:szCs w:val="26"/>
        </w:rPr>
      </w:pPr>
      <w:r w:rsidRPr="000023FC">
        <w:rPr>
          <w:color w:val="000000"/>
          <w:sz w:val="26"/>
          <w:szCs w:val="26"/>
        </w:rPr>
        <w:t>Ходатайство потерпевше</w:t>
      </w:r>
      <w:r w:rsidRPr="000023FC" w:rsidR="00EC42B9">
        <w:rPr>
          <w:color w:val="000000"/>
          <w:sz w:val="26"/>
          <w:szCs w:val="26"/>
        </w:rPr>
        <w:t>й</w:t>
      </w:r>
      <w:r w:rsidRPr="000023FC">
        <w:rPr>
          <w:color w:val="000000"/>
          <w:sz w:val="26"/>
          <w:szCs w:val="26"/>
        </w:rPr>
        <w:t xml:space="preserve"> </w:t>
      </w:r>
      <w:r w:rsidRPr="000023FC" w:rsidR="000023FC">
        <w:rPr>
          <w:sz w:val="26"/>
          <w:szCs w:val="26"/>
        </w:rPr>
        <w:t>&lt;данные изъяты&gt;</w:t>
      </w:r>
      <w:r w:rsidRPr="000023FC" w:rsidR="000023FC">
        <w:rPr>
          <w:sz w:val="26"/>
          <w:szCs w:val="26"/>
        </w:rPr>
        <w:t xml:space="preserve"> </w:t>
      </w:r>
      <w:r w:rsidRPr="000023FC">
        <w:rPr>
          <w:bCs/>
          <w:sz w:val="26"/>
          <w:szCs w:val="26"/>
        </w:rPr>
        <w:t>– удовлетворить.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0023FC">
        <w:rPr>
          <w:color w:val="000000"/>
          <w:sz w:val="26"/>
          <w:szCs w:val="26"/>
        </w:rPr>
        <w:t xml:space="preserve">Уголовное дело в отношении </w:t>
      </w:r>
      <w:r w:rsidRPr="000023FC" w:rsidR="00EC42B9">
        <w:rPr>
          <w:sz w:val="26"/>
          <w:szCs w:val="26"/>
        </w:rPr>
        <w:t>Савичевой Инны Константиновны</w:t>
      </w:r>
      <w:r w:rsidRPr="000023FC">
        <w:rPr>
          <w:sz w:val="26"/>
          <w:szCs w:val="26"/>
        </w:rPr>
        <w:t>,</w:t>
      </w:r>
      <w:r w:rsidRPr="000023FC">
        <w:rPr>
          <w:color w:val="000000"/>
          <w:sz w:val="26"/>
          <w:szCs w:val="26"/>
        </w:rPr>
        <w:t xml:space="preserve"> обвиняемо</w:t>
      </w:r>
      <w:r w:rsidRPr="000023FC" w:rsidR="00EC42B9">
        <w:rPr>
          <w:color w:val="000000"/>
          <w:sz w:val="26"/>
          <w:szCs w:val="26"/>
        </w:rPr>
        <w:t>й</w:t>
      </w:r>
      <w:r w:rsidRPr="000023FC">
        <w:rPr>
          <w:color w:val="000000"/>
          <w:sz w:val="26"/>
          <w:szCs w:val="26"/>
        </w:rPr>
        <w:t xml:space="preserve"> в совершении преступления, предусмотренного </w:t>
      </w:r>
      <w:r w:rsidRPr="000023FC" w:rsidR="00EC42B9">
        <w:rPr>
          <w:color w:val="000000"/>
          <w:sz w:val="26"/>
          <w:szCs w:val="26"/>
        </w:rPr>
        <w:t xml:space="preserve">п. «в» ч.2 ст. 115 </w:t>
      </w:r>
      <w:r w:rsidRPr="000023FC">
        <w:rPr>
          <w:sz w:val="26"/>
          <w:szCs w:val="26"/>
        </w:rPr>
        <w:t xml:space="preserve">УК РФ – </w:t>
      </w:r>
      <w:r w:rsidRPr="000023FC">
        <w:rPr>
          <w:sz w:val="26"/>
          <w:szCs w:val="26"/>
        </w:rPr>
        <w:t xml:space="preserve">прекратить на основании ст. 25 УПК РФ в связи с примирением сторон, освободив </w:t>
      </w:r>
      <w:r w:rsidRPr="000023FC" w:rsidR="00EC42B9">
        <w:rPr>
          <w:sz w:val="26"/>
          <w:szCs w:val="26"/>
        </w:rPr>
        <w:t>её</w:t>
      </w:r>
      <w:r w:rsidRPr="000023FC">
        <w:rPr>
          <w:sz w:val="26"/>
          <w:szCs w:val="26"/>
        </w:rPr>
        <w:t xml:space="preserve"> от уголовной ответственности на основании ст. 76 УК РФ.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0023FC">
        <w:rPr>
          <w:sz w:val="26"/>
          <w:szCs w:val="26"/>
          <w:shd w:val="clear" w:color="auto" w:fill="FFFFFF"/>
        </w:rPr>
        <w:t>М</w:t>
      </w:r>
      <w:r w:rsidRPr="000023FC">
        <w:rPr>
          <w:sz w:val="26"/>
          <w:szCs w:val="26"/>
        </w:rPr>
        <w:t xml:space="preserve">еру пресечения </w:t>
      </w:r>
      <w:r w:rsidRPr="000023FC" w:rsidR="00EC42B9">
        <w:rPr>
          <w:sz w:val="26"/>
          <w:szCs w:val="26"/>
        </w:rPr>
        <w:t>Савичевой И.К.</w:t>
      </w:r>
      <w:r w:rsidRPr="000023FC">
        <w:rPr>
          <w:sz w:val="26"/>
          <w:szCs w:val="26"/>
        </w:rPr>
        <w:t>, в виде подписки о невыезде и надлежащем поведении, - отменить.</w:t>
      </w:r>
    </w:p>
    <w:p w:rsidR="00477A8E" w:rsidRPr="000023FC" w:rsidP="00477A8E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0023FC">
        <w:rPr>
          <w:sz w:val="26"/>
          <w:szCs w:val="26"/>
        </w:rPr>
        <w:t xml:space="preserve">Процессуальные издержки, связанные с оплатой услуг защитнику – адвокату  </w:t>
      </w:r>
      <w:r w:rsidRPr="000023FC" w:rsidR="000023FC">
        <w:rPr>
          <w:sz w:val="26"/>
          <w:szCs w:val="26"/>
        </w:rPr>
        <w:t>&lt;данные изъяты&gt;</w:t>
      </w:r>
      <w:r w:rsidRPr="000023FC">
        <w:rPr>
          <w:sz w:val="26"/>
          <w:szCs w:val="26"/>
        </w:rPr>
        <w:t>, отнест</w:t>
      </w:r>
      <w:r w:rsidRPr="000023FC" w:rsidR="00EC42B9">
        <w:rPr>
          <w:sz w:val="26"/>
          <w:szCs w:val="26"/>
        </w:rPr>
        <w:t>и на счет федерального бюджета.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 xml:space="preserve">Вещественное доказательство после вступления постановления в законную силу: </w:t>
      </w:r>
      <w:r w:rsidRPr="000023FC" w:rsidR="000023FC">
        <w:rPr>
          <w:rFonts w:ascii="Times New Roman" w:hAnsi="Times New Roman"/>
          <w:sz w:val="26"/>
          <w:szCs w:val="26"/>
        </w:rPr>
        <w:t>&lt;данные изъяты&gt;</w:t>
      </w:r>
      <w:r w:rsidRPr="000023FC" w:rsidR="00093BEF">
        <w:rPr>
          <w:rFonts w:ascii="Times New Roman" w:eastAsia="Times New Roman" w:hAnsi="Times New Roman"/>
          <w:sz w:val="26"/>
          <w:szCs w:val="26"/>
          <w:lang w:eastAsia="ru-RU"/>
        </w:rPr>
        <w:t>, упакованную в полимерный пакет</w:t>
      </w:r>
      <w:r w:rsidRPr="000023FC">
        <w:rPr>
          <w:rFonts w:ascii="Times New Roman" w:hAnsi="Times New Roman"/>
          <w:color w:val="000000"/>
          <w:sz w:val="26"/>
          <w:szCs w:val="26"/>
        </w:rPr>
        <w:t>, находящ</w:t>
      </w:r>
      <w:r w:rsidRPr="000023FC" w:rsidR="00093BEF">
        <w:rPr>
          <w:rFonts w:ascii="Times New Roman" w:hAnsi="Times New Roman"/>
          <w:color w:val="000000"/>
          <w:sz w:val="26"/>
          <w:szCs w:val="26"/>
        </w:rPr>
        <w:t>ую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ся на хранении в камере хранения </w:t>
      </w:r>
      <w:r w:rsidRPr="000023FC">
        <w:rPr>
          <w:rFonts w:ascii="Times New Roman" w:hAnsi="Times New Roman"/>
          <w:color w:val="000000"/>
          <w:sz w:val="26"/>
          <w:szCs w:val="26"/>
        </w:rPr>
        <w:t>при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023FC" w:rsidR="000023FC">
        <w:rPr>
          <w:rFonts w:ascii="Times New Roman" w:hAnsi="Times New Roman"/>
          <w:sz w:val="26"/>
          <w:szCs w:val="26"/>
        </w:rPr>
        <w:t>&lt;данные изъяты&gt;</w:t>
      </w:r>
      <w:r w:rsidRPr="000023FC" w:rsidR="00093BEF">
        <w:rPr>
          <w:rFonts w:ascii="Times New Roman" w:hAnsi="Times New Roman"/>
          <w:color w:val="000000"/>
          <w:sz w:val="26"/>
          <w:szCs w:val="26"/>
        </w:rPr>
        <w:t xml:space="preserve"> по квитанции № </w:t>
      </w:r>
      <w:r w:rsidRPr="000023FC" w:rsidR="000023FC">
        <w:rPr>
          <w:rFonts w:ascii="Times New Roman" w:hAnsi="Times New Roman"/>
          <w:sz w:val="26"/>
          <w:szCs w:val="26"/>
        </w:rPr>
        <w:t>&lt;данные изъяты&gt;</w:t>
      </w:r>
      <w:r w:rsidRPr="000023FC">
        <w:rPr>
          <w:rFonts w:ascii="Times New Roman" w:hAnsi="Times New Roman"/>
          <w:color w:val="000000"/>
          <w:sz w:val="26"/>
          <w:szCs w:val="26"/>
        </w:rPr>
        <w:t xml:space="preserve"> – уничтожить.</w:t>
      </w:r>
    </w:p>
    <w:p w:rsidR="00477A8E" w:rsidRPr="000023FC" w:rsidP="00477A8E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0023FC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77A8E" w:rsidRPr="000023FC" w:rsidP="00477A8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0023FC">
        <w:rPr>
          <w:rFonts w:ascii="Times New Roman" w:hAnsi="Times New Roman"/>
          <w:color w:val="000000"/>
          <w:sz w:val="26"/>
          <w:szCs w:val="26"/>
        </w:rPr>
        <w:t>Мировой судья:</w:t>
      </w:r>
    </w:p>
    <w:sectPr w:rsidSect="0059142E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73"/>
    <w:rsid w:val="000023FC"/>
    <w:rsid w:val="00093BEF"/>
    <w:rsid w:val="00362173"/>
    <w:rsid w:val="00372C2E"/>
    <w:rsid w:val="00477A8E"/>
    <w:rsid w:val="005B5702"/>
    <w:rsid w:val="007957EB"/>
    <w:rsid w:val="00887602"/>
    <w:rsid w:val="008B05D5"/>
    <w:rsid w:val="00A81713"/>
    <w:rsid w:val="00B24AA2"/>
    <w:rsid w:val="00C00D18"/>
    <w:rsid w:val="00EC4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0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0D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