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4FD6" w:rsidRPr="007D4D50" w:rsidP="003B4FD6">
      <w:pPr>
        <w:shd w:val="clear" w:color="auto" w:fill="FFFFFF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1-30-14/2024</w:t>
      </w:r>
    </w:p>
    <w:p w:rsidR="003B4FD6" w:rsidRPr="007D4D50" w:rsidP="003B4FD6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4D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3B4FD6" w:rsidRPr="007D4D50" w:rsidP="003B4FD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4FD6" w:rsidRPr="007D4D50" w:rsidP="003B4FD6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мая 2024 года                                                                            </w:t>
      </w:r>
      <w:r w:rsidRPr="007D4D50" w:rsidR="007C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Белогорск</w:t>
      </w:r>
    </w:p>
    <w:p w:rsidR="003B4FD6" w:rsidRPr="007D4D50" w:rsidP="003B4FD6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4FD6" w:rsidRPr="007D4D50" w:rsidP="003B4F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7D4D5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Мировой судья судебного участка № </w:t>
      </w:r>
      <w:r w:rsidRPr="007D4D50">
        <w:rPr>
          <w:rFonts w:ascii="Times New Roman" w:eastAsia="Calibri" w:hAnsi="Times New Roman" w:cs="Times New Roman"/>
          <w:sz w:val="28"/>
          <w:szCs w:val="28"/>
        </w:rPr>
        <w:t>30</w:t>
      </w:r>
      <w:r w:rsidRPr="007D4D5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Белогорского судебного района Республики Крым </w:t>
      </w:r>
      <w:r w:rsidRPr="007D4D50">
        <w:rPr>
          <w:rFonts w:ascii="Times New Roman" w:eastAsia="Calibri" w:hAnsi="Times New Roman" w:cs="Times New Roman"/>
          <w:sz w:val="28"/>
          <w:szCs w:val="28"/>
        </w:rPr>
        <w:t>Олейников А.Ю.</w:t>
      </w:r>
      <w:r w:rsidRPr="007D4D50">
        <w:rPr>
          <w:rFonts w:ascii="Times New Roman" w:eastAsia="Calibri" w:hAnsi="Times New Roman" w:cs="Times New Roman"/>
          <w:sz w:val="28"/>
          <w:szCs w:val="28"/>
          <w:lang w:val="x-none"/>
        </w:rPr>
        <w:t>,</w:t>
      </w:r>
    </w:p>
    <w:p w:rsidR="003B4FD6" w:rsidRPr="007D4D50" w:rsidP="003B4F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7D4D5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при секретаре </w:t>
      </w:r>
      <w:r w:rsidRPr="007D4D50">
        <w:rPr>
          <w:rFonts w:ascii="Times New Roman" w:eastAsia="Calibri" w:hAnsi="Times New Roman" w:cs="Times New Roman"/>
          <w:sz w:val="28"/>
          <w:szCs w:val="28"/>
        </w:rPr>
        <w:t>Красикове А.А.</w:t>
      </w:r>
      <w:r w:rsidRPr="007D4D50">
        <w:rPr>
          <w:rFonts w:ascii="Times New Roman" w:eastAsia="Calibri" w:hAnsi="Times New Roman" w:cs="Times New Roman"/>
          <w:sz w:val="28"/>
          <w:szCs w:val="28"/>
          <w:lang w:val="x-none"/>
        </w:rPr>
        <w:t>,</w:t>
      </w:r>
    </w:p>
    <w:p w:rsidR="003B4FD6" w:rsidRPr="007D4D50" w:rsidP="003B4F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D50">
        <w:rPr>
          <w:rFonts w:ascii="Times New Roman" w:eastAsia="Calibri" w:hAnsi="Times New Roman" w:cs="Times New Roman"/>
          <w:sz w:val="28"/>
          <w:szCs w:val="28"/>
        </w:rPr>
        <w:t xml:space="preserve">с участием: государственного обвинителя – помощника прокурора Белогорского района Республики Крым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B4FD6" w:rsidRPr="007D4D50" w:rsidP="003B4F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D50">
        <w:rPr>
          <w:rFonts w:ascii="Times New Roman" w:eastAsia="Calibri" w:hAnsi="Times New Roman" w:cs="Times New Roman"/>
          <w:sz w:val="28"/>
          <w:szCs w:val="28"/>
        </w:rPr>
        <w:t xml:space="preserve">подсудимого </w:t>
      </w:r>
      <w:r w:rsidRPr="007D4D50">
        <w:rPr>
          <w:rFonts w:ascii="Times New Roman" w:eastAsia="Calibri" w:hAnsi="Times New Roman" w:cs="Times New Roman"/>
          <w:sz w:val="28"/>
          <w:szCs w:val="28"/>
        </w:rPr>
        <w:t>Шерпиева</w:t>
      </w:r>
      <w:r w:rsidRPr="007D4D50">
        <w:rPr>
          <w:rFonts w:ascii="Times New Roman" w:eastAsia="Calibri" w:hAnsi="Times New Roman" w:cs="Times New Roman"/>
          <w:sz w:val="28"/>
          <w:szCs w:val="28"/>
        </w:rPr>
        <w:t xml:space="preserve"> А.Э.,</w:t>
      </w:r>
    </w:p>
    <w:p w:rsidR="003B4FD6" w:rsidRPr="007D4D50" w:rsidP="003B4FD6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D50">
        <w:rPr>
          <w:rFonts w:ascii="Times New Roman" w:eastAsia="Calibri" w:hAnsi="Times New Roman" w:cs="Times New Roman"/>
          <w:sz w:val="28"/>
          <w:szCs w:val="28"/>
        </w:rPr>
        <w:t xml:space="preserve">защитника адвоката по соглашению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Calibri" w:hAnsi="Times New Roman" w:cs="Times New Roman"/>
          <w:sz w:val="28"/>
          <w:szCs w:val="28"/>
        </w:rPr>
        <w:t>.,</w:t>
      </w:r>
    </w:p>
    <w:p w:rsidR="003B4FD6" w:rsidRPr="007D4D50" w:rsidP="003B4F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D50">
        <w:rPr>
          <w:rFonts w:ascii="Times New Roman" w:eastAsia="Calibri" w:hAnsi="Times New Roman" w:cs="Times New Roman"/>
          <w:sz w:val="28"/>
          <w:szCs w:val="28"/>
        </w:rPr>
        <w:t xml:space="preserve">рассмотрев в открытом судебном заседании в г. Белогорске в порядке особого судопроизводства уголовное дело в отношении: </w:t>
      </w:r>
    </w:p>
    <w:p w:rsidR="003B4FD6" w:rsidRPr="007D4D50" w:rsidP="003B4FD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D50">
        <w:rPr>
          <w:rFonts w:ascii="Times New Roman" w:eastAsia="Times New Roman" w:hAnsi="Times New Roman" w:cs="Times New Roman"/>
          <w:sz w:val="28"/>
          <w:szCs w:val="28"/>
        </w:rPr>
        <w:t>Шерпиева</w:t>
      </w:r>
      <w:r w:rsidRPr="007D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D50">
        <w:rPr>
          <w:rFonts w:ascii="Times New Roman" w:eastAsia="Times New Roman" w:hAnsi="Times New Roman" w:cs="Times New Roman"/>
          <w:sz w:val="28"/>
          <w:szCs w:val="28"/>
        </w:rPr>
        <w:t>Азиза</w:t>
      </w:r>
      <w:r w:rsidRPr="007D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D50">
        <w:rPr>
          <w:rFonts w:ascii="Times New Roman" w:eastAsia="Times New Roman" w:hAnsi="Times New Roman" w:cs="Times New Roman"/>
          <w:sz w:val="28"/>
          <w:szCs w:val="28"/>
        </w:rPr>
        <w:t>Энверовича</w:t>
      </w:r>
      <w:r w:rsidRPr="007D4D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4FD6" w:rsidRPr="007D4D50" w:rsidP="003B4FD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D50">
        <w:rPr>
          <w:rFonts w:ascii="Times New Roman" w:eastAsia="Times New Roman" w:hAnsi="Times New Roman" w:cs="Times New Roman"/>
          <w:sz w:val="28"/>
          <w:szCs w:val="28"/>
        </w:rPr>
        <w:t xml:space="preserve">обвиняемого в совершении преступления, предусмотренного ч.1 ст.291.2 УК РФ, </w:t>
      </w:r>
    </w:p>
    <w:p w:rsidR="003B4FD6" w:rsidRPr="007D4D50" w:rsidP="003B4FD6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4D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УСТАНОВИЛ:</w:t>
      </w:r>
    </w:p>
    <w:p w:rsidR="003B4FD6" w:rsidRPr="007D4D50" w:rsidP="003B4FD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7B66" w:rsidRPr="007D4D50" w:rsidP="007D4D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5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Шерпиев</w:t>
      </w:r>
      <w:r w:rsidRPr="007D4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 органом дознания обвиняется в мелком взяточничестве, то есть дачи взятки, лично, в размере, не превышающем десяти тысяч рублей, при следующих обстоятельствах.</w:t>
      </w:r>
    </w:p>
    <w:p w:rsidR="00E47B66" w:rsidRPr="007D4D50" w:rsidP="007D4D50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Шерпиев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А.Э., находясь на территории г.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руководствуясь религиозными мотивами, решил 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избежать процедуры проведения посмертного патологоанатомического вскрытия тела своей тёщи </w:t>
      </w:r>
      <w:r>
        <w:rPr>
          <w:rFonts w:ascii="Times New Roman" w:hAnsi="Times New Roman"/>
          <w:sz w:val="26"/>
          <w:szCs w:val="26"/>
        </w:rPr>
        <w:t>&lt;данные изъяты</w:t>
      </w:r>
      <w:r>
        <w:rPr>
          <w:rFonts w:ascii="Times New Roman" w:hAnsi="Times New Roman"/>
          <w:sz w:val="26"/>
          <w:szCs w:val="26"/>
        </w:rPr>
        <w:t>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года рождения, умершей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государственном бюджетном учреждении здравоохранения </w:t>
      </w:r>
      <w:r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 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адресу: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E47B66" w:rsidRPr="007D4D50" w:rsidP="007D4D50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продолжение своего умысла,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в период до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минут, 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Шерпиев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А.Э. прибыл в патологоанатомическое отделение </w:t>
      </w:r>
      <w:r w:rsidR="004F68BF">
        <w:rPr>
          <w:rFonts w:ascii="Times New Roman" w:hAnsi="Times New Roman"/>
          <w:sz w:val="26"/>
          <w:szCs w:val="26"/>
        </w:rPr>
        <w:t xml:space="preserve">&lt;данные </w:t>
      </w:r>
      <w:r w:rsidR="004F68BF">
        <w:rPr>
          <w:rFonts w:ascii="Times New Roman" w:hAnsi="Times New Roman"/>
          <w:sz w:val="26"/>
          <w:szCs w:val="26"/>
        </w:rPr>
        <w:t>изъяты</w:t>
      </w:r>
      <w:r w:rsidR="004F68BF">
        <w:rPr>
          <w:rFonts w:ascii="Times New Roman" w:hAnsi="Times New Roman"/>
          <w:sz w:val="26"/>
          <w:szCs w:val="26"/>
        </w:rPr>
        <w:t>&gt;</w:t>
      </w:r>
      <w:r w:rsidR="004F68BF">
        <w:rPr>
          <w:rFonts w:ascii="Times New Roman" w:hAnsi="Times New Roman"/>
          <w:sz w:val="26"/>
          <w:szCs w:val="26"/>
        </w:rPr>
        <w:t xml:space="preserve"> 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где находилось тело его тёщи -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., подлежащее патологоанатомическому исследованию.</w:t>
      </w:r>
      <w:r w:rsidR="004F6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E47B66" w:rsidRPr="007D4D50" w:rsidP="007D4D50">
      <w:pPr>
        <w:widowControl w:val="0"/>
        <w:tabs>
          <w:tab w:val="left" w:pos="197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трудовым договором №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="004F68BF">
        <w:rPr>
          <w:rFonts w:ascii="Times New Roman" w:hAnsi="Times New Roman"/>
          <w:sz w:val="26"/>
          <w:szCs w:val="26"/>
        </w:rPr>
        <w:t xml:space="preserve"> 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="004F68BF">
        <w:rPr>
          <w:rFonts w:ascii="Times New Roman" w:hAnsi="Times New Roman"/>
          <w:sz w:val="26"/>
          <w:szCs w:val="26"/>
        </w:rPr>
        <w:t xml:space="preserve"> 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приказом главного врача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="004F68BF">
        <w:rPr>
          <w:rFonts w:ascii="Times New Roman" w:hAnsi="Times New Roman"/>
          <w:sz w:val="26"/>
          <w:szCs w:val="26"/>
        </w:rPr>
        <w:t xml:space="preserve"> 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от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должность врача-патологоанатома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был назначен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который в соответствии с трудовым договором, положением о патологоанатомическом отделении и должностной инструкцией врач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а-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патологоанатома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», утвержденных главным врачом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приказом Министерства труда и социальной защиты Российской Федерации от 14.03.2018 № 131н «Об утверждении профессионального стандарта «Врач-патологоанатом» наделен функциональными обязанностями проведения: квалифицированной патологоанатомической диагностики, микроскопического исследования гистологических препаратов, анализа результатов дополнительных исследований и внесение соответствующих записей в протокол вскрытия; 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заполнение врачебных свидетельств о смерти; 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обеспечения своевременного и качественного оформления медицинской и иной документации в соответствии с установленными правилами, то есть являлся должностным лицом учреждения здравоохранения, наделенным в установленном законом порядке организационно - распорядительными полномочиями по принятию решений, имеющих юридическое значение и влекущих определенные юридические последствия.</w:t>
      </w:r>
    </w:p>
    <w:p w:rsidR="00E47B66" w:rsidRPr="007D4D50" w:rsidP="007D4D50">
      <w:pPr>
        <w:widowControl w:val="0"/>
        <w:tabs>
          <w:tab w:val="left" w:pos="6142"/>
          <w:tab w:val="left" w:pos="750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 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минут 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Шерпиев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А.Э., находясь в кабинете врач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а-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патологоанатома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расположенного по адресу: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достоверно зная, что выдача тела умершего для погребения осуществляется только после завершения патолого-анатомического вскрытия трупа, высказал врачу-патологоанатому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предложение о выдаче тела умершей и медицинского свидетельства о смерти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без фактического проведения патологоанатомического вскрытия трупа.</w:t>
      </w:r>
    </w:p>
    <w:p w:rsidR="00E47B66" w:rsidRPr="007D4D50" w:rsidP="007D4D50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поступившее предложение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ответил, что за материальное вознаграждение в размере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рублей сможет внести в медицинскую документацию, заведомо недостоверные сведения о якобы проведенном им патологоанатомическом вскрытии трупа </w:t>
      </w:r>
      <w:r w:rsidR="004F68BF">
        <w:rPr>
          <w:rFonts w:ascii="Times New Roman" w:hAnsi="Times New Roman"/>
          <w:sz w:val="26"/>
          <w:szCs w:val="26"/>
        </w:rPr>
        <w:t>&lt;данные изъяты</w:t>
      </w:r>
      <w:r w:rsidR="004F68BF">
        <w:rPr>
          <w:rFonts w:ascii="Times New Roman" w:hAnsi="Times New Roman"/>
          <w:sz w:val="26"/>
          <w:szCs w:val="26"/>
        </w:rPr>
        <w:t>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осле этого,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="004F68BF">
        <w:rPr>
          <w:rFonts w:ascii="Times New Roman" w:hAnsi="Times New Roman"/>
          <w:sz w:val="26"/>
          <w:szCs w:val="26"/>
        </w:rPr>
        <w:t xml:space="preserve"> 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минуты,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реализуя свой внезапно возникший преступный умысел, направленный на дачу взятки должностному лицу, находясь в ранее указанном кабинете врача-патологоанатома, действуя умышленно с целью избежать процедуры проведения посмертного патологоанатомического вскрытия тела своей тёщи, осознавая, что вра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ч-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патологоанатом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является должностным лицом, лично передал Бондарю Д.А. в качестве взятки, денежные средства в сумме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рублей за заведомо незаконные действия по оформлению медицинской документации по установлению причины смерти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без фактического проведения посмертного патологоанатомического исследования трупа и её органов.</w:t>
      </w:r>
      <w:r w:rsidR="004F6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</w:p>
    <w:p w:rsidR="00E47B66" w:rsidRPr="007D4D50" w:rsidP="007D4D50">
      <w:pPr>
        <w:widowControl w:val="0"/>
        <w:tabs>
          <w:tab w:val="left" w:pos="3955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Исполняя принятые на себя обязательства,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находясь в своем служебном кабинете патологоанатомического отделения </w:t>
      </w:r>
      <w:r w:rsidR="004F68BF">
        <w:rPr>
          <w:rFonts w:ascii="Times New Roman" w:hAnsi="Times New Roman"/>
          <w:sz w:val="26"/>
          <w:szCs w:val="26"/>
        </w:rPr>
        <w:t>&lt;</w:t>
      </w:r>
      <w:r w:rsidR="004F68BF">
        <w:rPr>
          <w:rFonts w:ascii="Times New Roman" w:hAnsi="Times New Roman"/>
          <w:sz w:val="26"/>
          <w:szCs w:val="26"/>
        </w:rPr>
        <w:t>данные</w:t>
      </w:r>
      <w:r w:rsidR="004F68BF">
        <w:rPr>
          <w:rFonts w:ascii="Times New Roman" w:hAnsi="Times New Roman"/>
          <w:sz w:val="26"/>
          <w:szCs w:val="26"/>
        </w:rPr>
        <w:t xml:space="preserve">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расположенного по адресу: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используя свое служебное положение, которое обеспечивало ему возможность самостоятельного проведения посмертных патологоанатомических исследований (патологоанатомических вскрытий) и ведения медицинской документации, действуя умышленно из корыстной заинтересованности, без проведения посмертного патологоанатомического исследования (патологоанатомического вскрытия) в период с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внес заведомо ложные, не соответствующие действительности сведения в медицинское свидетельство о смерти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серии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установленном диагнозе заболевания и причины смерти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якобы по результатам проведенного им патологоанатомического вскрытия, удостоверив указанные заведомо ложные 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сведения своей подписью, а также в период до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период времени с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минут изготовил не соответствующий действительности протокол патолого-анатомического 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вскрытия №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="004F68BF">
        <w:rPr>
          <w:rFonts w:ascii="Times New Roman" w:hAnsi="Times New Roman"/>
          <w:sz w:val="26"/>
          <w:szCs w:val="26"/>
        </w:rPr>
        <w:t xml:space="preserve">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года рождения без фактического проведения: патолого-анатомического вскрытия трупа,</w:t>
      </w:r>
      <w:r w:rsid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гистологического, биохимического, микробиологического и других необходимых методов исследования отдельных органов, тканей умершей или их частей, что является неотъемлемой частью диагностического процесса в целях выявления причин смерти человека, осложнений основного и сопутствующего заболевания и его состояния, удостоверив указанный заведомо подложный документ своей подписью.</w:t>
      </w:r>
    </w:p>
    <w:p w:rsidR="00E47B66" w:rsidRPr="007D4D50" w:rsidP="007D4D50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Указанные формы учетной медицинской д</w:t>
      </w:r>
      <w:r w:rsidRPr="007D4D50" w:rsid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окументации: </w:t>
      </w:r>
      <w:r w:rsidRPr="007D4D50" w:rsid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«Протокол патолого-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анатомического вскрытия» 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N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013/у, и медицинское свидетельство о смерти №106/у-08 утвержденные приказом Министерства здравоохранения и социального развития Российской Федерации от 26.12.2008 №782н являются официальными документами о причине смерти, диагнозе заболевания и основанием для государственной регистрации смерти человека органами записи актов гражданского состояния в порядке, установленном Федеральным законом от 15.11.1997 №143-Ф3 «Об актах гражданского состояния».</w:t>
      </w:r>
    </w:p>
    <w:p w:rsidR="00E47B66" w:rsidRPr="007D4D50" w:rsidP="007D4D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4D50">
        <w:rPr>
          <w:rFonts w:ascii="Times New Roman" w:eastAsia="Times New Roman" w:hAnsi="Times New Roman" w:cs="Times New Roman"/>
          <w:sz w:val="28"/>
          <w:szCs w:val="28"/>
        </w:rPr>
        <w:t xml:space="preserve">Такие действия </w:t>
      </w:r>
      <w:r w:rsidRPr="007D4D5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Шерпиева</w:t>
      </w:r>
      <w:r w:rsidRPr="007D4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</w:t>
      </w:r>
      <w:r w:rsidRPr="007D4D50">
        <w:rPr>
          <w:rFonts w:ascii="Times New Roman" w:eastAsia="Times New Roman" w:hAnsi="Times New Roman" w:cs="Times New Roman"/>
          <w:sz w:val="28"/>
          <w:szCs w:val="28"/>
        </w:rPr>
        <w:t xml:space="preserve"> органом дознания квалифицированы по ч.1 ст.291.2 УК РФ - как </w:t>
      </w:r>
      <w:r w:rsidRPr="007D4D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мелкое взяточничество, то есть дача взятки, лично, в размере, не превышающем десяти тысяч рублей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47B66" w:rsidRPr="007D4D50" w:rsidP="007D4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D50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обвиняемый </w:t>
      </w:r>
      <w:r w:rsidR="007D4D5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Шерпиев</w:t>
      </w:r>
      <w:r w:rsidRPr="007D4D50" w:rsidR="007D4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</w:t>
      </w:r>
      <w:r w:rsidRPr="007D4D50">
        <w:rPr>
          <w:rFonts w:ascii="Times New Roman" w:eastAsia="Times New Roman" w:hAnsi="Times New Roman" w:cs="Times New Roman"/>
          <w:sz w:val="28"/>
          <w:szCs w:val="28"/>
        </w:rPr>
        <w:t xml:space="preserve"> вину в инкриминируемом ему деянии признал полностью, в содеянном раскаялся. </w:t>
      </w:r>
    </w:p>
    <w:p w:rsidR="00E47B66" w:rsidRPr="007D4D50" w:rsidP="007D4D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Защитник подсудимого, 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ходатайствовал 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освобождении </w:t>
      </w:r>
      <w:r w:rsidRPr="007D4D5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Шерпиева</w:t>
      </w:r>
      <w:r w:rsidRPr="007D4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 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>от уголовной ответственности на основании примечания к ст. 291.2 УК РФ, в связи с активным способствованием последнего раскрытию преступления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а также добровольном сообщении о совершенном преступлении.</w:t>
      </w:r>
    </w:p>
    <w:p w:rsidR="00E47B66" w:rsidRPr="007D4D50" w:rsidP="007D4D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>В судебном заседании государственный обвинитель не возражал против прекращения уголовного дела по примечанию к ст.291.2 УК РФ в связи с тем, что подсудимый активно способствовал раскрытию и расследованию преступления, совершил явку с повинной.</w:t>
      </w:r>
    </w:p>
    <w:p w:rsidR="00E47B66" w:rsidRPr="007D4D50" w:rsidP="007D4D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Обсудив заявленное ходатайство, выслушав подсудимого, поддержавшего, заявленное ходатайство и пояснившего, что основания и последствия прекращения уголовного дела ему разъяснены и понятны, его защитника, полагавшего возможным освободить </w:t>
      </w:r>
      <w:r w:rsidRPr="007D4D50">
        <w:rPr>
          <w:rFonts w:ascii="Times New Roman" w:eastAsia="Times New Roman" w:hAnsi="Times New Roman" w:cs="Times New Roman"/>
          <w:sz w:val="28"/>
          <w:szCs w:val="28"/>
        </w:rPr>
        <w:t>подсудимого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уголовной ответственности по данному основанию, мировой судья считает его подлежащим удовлетворению, 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>следующим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основаниям.</w:t>
      </w:r>
    </w:p>
    <w:p w:rsidR="00E47B66" w:rsidRPr="007D4D50" w:rsidP="007D4D5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Согласно примечанию к 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7D4D50">
          <w:rPr>
            <w:rFonts w:ascii="Times New Roman" w:eastAsia="Calibri" w:hAnsi="Times New Roman" w:cs="Times New Roman"/>
            <w:color w:val="000000"/>
            <w:sz w:val="28"/>
            <w:szCs w:val="28"/>
          </w:rPr>
          <w:t>291.2 УК РФ</w:t>
        </w:r>
      </w:hyperlink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>добровольно сообщило в орган, имеющий право возбудить уголовное дело, о даче взятки.</w:t>
      </w:r>
    </w:p>
    <w:p w:rsidR="00E47B66" w:rsidRPr="007D4D50" w:rsidP="007D4D50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п. 7 Постановления Пленума Верховного Суда</w:t>
      </w:r>
      <w:r w:rsidRPr="007D4D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>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</w:t>
      </w:r>
      <w:r w:rsidRPr="007D4D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>статьям</w:t>
      </w:r>
      <w:r w:rsidRPr="007D4D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>Особенной части</w:t>
      </w:r>
      <w:r w:rsidRPr="007D4D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>Уголовного кодекса Российской Федерации, производится по правилам, установленным такими примечаниями.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этом выполнения общих условий, предусмотренных ч. 1</w:t>
      </w:r>
      <w:r w:rsidRPr="007D4D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ст. 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&lt;span class=" w:history="1">
        <w:r w:rsidRPr="007D4D50">
          <w:rPr>
            <w:rFonts w:ascii="Times New Roman" w:eastAsia="Calibri" w:hAnsi="Times New Roman" w:cs="Times New Roman"/>
            <w:color w:val="000000"/>
            <w:sz w:val="28"/>
            <w:szCs w:val="28"/>
          </w:rPr>
          <w:t>75</w:t>
        </w:r>
      </w:hyperlink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не требуется.</w:t>
      </w:r>
    </w:p>
    <w:p w:rsidR="00E47B66" w:rsidRPr="007D4D50" w:rsidP="007D4D50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Таким образом, при наличии обстоятельств, названных в примечании к статье, суд освобождает лицо от уголовной ответственности независимо от категории преступления, рецидива преступлений, наличия или отсутствия позитивного 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>постпреступного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поведения виновного, о котором говорится в ч. 1 ст. 75 УК РФ.</w:t>
      </w:r>
    </w:p>
    <w:p w:rsidR="00E47B66" w:rsidRPr="007D4D50" w:rsidP="007D4D50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Судебным разбирательством установлено, что инкриминируемое </w:t>
      </w:r>
      <w:r w:rsidRPr="007D4D5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Шерпиеву</w:t>
      </w:r>
      <w:r w:rsidRPr="007D4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преступление относится к категории небольшой тяжести, и последний в его раскрытии активно способствовал, поскольку изначально до возбуждения уголовного дела, признавался в том, что передал денежные средства за избежание патологоанатомического вскрытия тела тещи, тем с</w:t>
      </w:r>
      <w:r w:rsidR="007D4D50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7D4D50">
        <w:rPr>
          <w:rFonts w:ascii="Times New Roman" w:eastAsia="Calibri" w:hAnsi="Times New Roman" w:cs="Times New Roman"/>
          <w:color w:val="000000"/>
          <w:sz w:val="28"/>
          <w:szCs w:val="28"/>
        </w:rPr>
        <w:t>ым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совершил явку с повинной.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Также указал на конкретное лицо, которому передал денежные средства. Указанные обстоятельства свидетельствует о том, что </w:t>
      </w:r>
      <w:r w:rsidRPr="007D4D5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Шерпиев</w:t>
      </w:r>
      <w:r w:rsidRPr="007D4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предпринял активные действия, направленные на установление фактических обстоятельств дела, давал подробные признательные показания, указав обстоятельства выполнения действий, направленных на мелкое взяточничество. Признаков какого-либо иного преступления в действиях </w:t>
      </w:r>
      <w:r w:rsidRPr="007D4D5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Шерпиева</w:t>
      </w:r>
      <w:r w:rsidRPr="007D4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</w:t>
      </w:r>
      <w:r w:rsidRPr="007D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>не усматривается.</w:t>
      </w:r>
    </w:p>
    <w:p w:rsidR="00E47B66" w:rsidRPr="007D4D50" w:rsidP="007D4D5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таких обстоятельствах, а также принимая во внимание личность </w:t>
      </w:r>
      <w:r w:rsidRPr="007D4D50" w:rsidR="007C2A66">
        <w:rPr>
          <w:rFonts w:ascii="Times New Roman" w:eastAsia="Calibri" w:hAnsi="Times New Roman" w:cs="Times New Roman"/>
          <w:color w:val="000000"/>
          <w:sz w:val="28"/>
          <w:szCs w:val="28"/>
        </w:rPr>
        <w:t>подсудимого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который по месту жительства характеризуется с </w:t>
      </w:r>
      <w:r w:rsidRPr="007D4D50" w:rsidR="007C2A66">
        <w:rPr>
          <w:rFonts w:ascii="Times New Roman" w:eastAsia="Calibri" w:hAnsi="Times New Roman" w:cs="Times New Roman"/>
          <w:color w:val="000000"/>
          <w:sz w:val="28"/>
          <w:szCs w:val="28"/>
        </w:rPr>
        <w:t>положительной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стороны, на учете в психоневрологическом и наркологическом диспансерах не состоит, наличие смягчающих вину обстоятельств: признание вины, раскаяние в содеянном, активное способствование раскрытию и расследованию преступления, явку с повинной, наличие малолетн</w:t>
      </w:r>
      <w:r w:rsidRPr="007D4D50" w:rsidR="007C2A66">
        <w:rPr>
          <w:rFonts w:ascii="Times New Roman" w:eastAsia="Calibri" w:hAnsi="Times New Roman" w:cs="Times New Roman"/>
          <w:color w:val="000000"/>
          <w:sz w:val="28"/>
          <w:szCs w:val="28"/>
        </w:rPr>
        <w:t>их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D4D50" w:rsidR="007C2A66">
        <w:rPr>
          <w:rFonts w:ascii="Times New Roman" w:eastAsia="Calibri" w:hAnsi="Times New Roman" w:cs="Times New Roman"/>
          <w:color w:val="000000"/>
          <w:sz w:val="28"/>
          <w:szCs w:val="28"/>
        </w:rPr>
        <w:t>детей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Также принимая во внимание отсутствие отягчающих обстоятельств, мировой судья приходит к выводу о наличии оснований для освобождения его от уголовной ответственности в соответствии с примечанием к</w:t>
      </w:r>
      <w:r w:rsidRPr="007D4D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>ст. 291.2 УК РФ, а уголовное дело подлежащем прекращению.</w:t>
      </w:r>
    </w:p>
    <w:p w:rsidR="00E47B66" w:rsidRPr="007D4D50" w:rsidP="007D4D5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>Вещественное доказательство после вступления постановления в законную силу в соответствии с п. 5 ч. 3 ст. 81 УПК РФ следует оставить при материалах уголовного дела.</w:t>
      </w:r>
    </w:p>
    <w:p w:rsidR="00E47B66" w:rsidRPr="007D4D50" w:rsidP="007D4D5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>На основании изложенного и руководствуясь</w:t>
      </w:r>
      <w:r w:rsidRPr="007D4D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 </w:t>
      </w:r>
      <w:hyperlink r:id="rId6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7D4D50">
          <w:rPr>
            <w:rFonts w:ascii="Times New Roman" w:eastAsia="Calibri" w:hAnsi="Times New Roman" w:cs="Times New Roman"/>
            <w:color w:val="000000"/>
            <w:sz w:val="28"/>
            <w:szCs w:val="28"/>
          </w:rPr>
          <w:t>291.2</w:t>
        </w:r>
      </w:hyperlink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</w:t>
      </w:r>
      <w:r w:rsidRPr="007D4D50">
        <w:rPr>
          <w:rFonts w:ascii="Times New Roman" w:hAnsi="Times New Roman" w:cs="Times New Roman"/>
          <w:sz w:val="28"/>
          <w:szCs w:val="28"/>
        </w:rPr>
        <w:t xml:space="preserve"> 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>ст.ст</w:t>
      </w: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>. 316-317 УПК РФ мировой судья</w:t>
      </w:r>
    </w:p>
    <w:p w:rsidR="004F68BF" w:rsidP="003B4FD6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4FD6" w:rsidRPr="007D4D50" w:rsidP="003B4FD6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4D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ПОСТАНОВИЛ:</w:t>
      </w:r>
    </w:p>
    <w:p w:rsidR="003B4FD6" w:rsidRPr="007D4D50" w:rsidP="003B4FD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B4FD6" w:rsidRPr="007D4D50" w:rsidP="00E47B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D50">
        <w:rPr>
          <w:rFonts w:ascii="Times New Roman" w:eastAsia="Times New Roman" w:hAnsi="Times New Roman" w:cs="Times New Roman"/>
          <w:sz w:val="28"/>
          <w:szCs w:val="28"/>
        </w:rPr>
        <w:t xml:space="preserve">Прекратить уголовное дело в отношении </w:t>
      </w:r>
      <w:r w:rsidRPr="007D4D50">
        <w:rPr>
          <w:rFonts w:ascii="Times New Roman" w:eastAsia="Times New Roman" w:hAnsi="Times New Roman" w:cs="Times New Roman"/>
          <w:sz w:val="28"/>
          <w:szCs w:val="28"/>
        </w:rPr>
        <w:t>Шерпиева</w:t>
      </w:r>
      <w:r w:rsidRPr="007D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D50">
        <w:rPr>
          <w:rFonts w:ascii="Times New Roman" w:eastAsia="Times New Roman" w:hAnsi="Times New Roman" w:cs="Times New Roman"/>
          <w:sz w:val="28"/>
          <w:szCs w:val="28"/>
        </w:rPr>
        <w:t>Азиза</w:t>
      </w:r>
      <w:r w:rsidRPr="007D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D50">
        <w:rPr>
          <w:rFonts w:ascii="Times New Roman" w:eastAsia="Times New Roman" w:hAnsi="Times New Roman" w:cs="Times New Roman"/>
          <w:sz w:val="28"/>
          <w:szCs w:val="28"/>
        </w:rPr>
        <w:t>Энверовича</w:t>
      </w:r>
      <w:r w:rsidRPr="007D4D50">
        <w:rPr>
          <w:rFonts w:ascii="Times New Roman" w:eastAsia="Times New Roman" w:hAnsi="Times New Roman" w:cs="Times New Roman"/>
          <w:sz w:val="28"/>
          <w:szCs w:val="28"/>
        </w:rPr>
        <w:t xml:space="preserve"> обвиняемого в совершении преступления, предусмотренного ч. 1 ст. 291.2 УК РФ на основании ст. 28 УПК РФ, примечания к ст. 291.2 УК РФ.</w:t>
      </w:r>
    </w:p>
    <w:p w:rsidR="003B4FD6" w:rsidRPr="007D4D50" w:rsidP="00E47B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D50"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</w:t>
      </w:r>
      <w:r w:rsidRPr="007D4D50">
        <w:rPr>
          <w:rFonts w:ascii="Times New Roman" w:eastAsia="Times New Roman" w:hAnsi="Times New Roman" w:cs="Times New Roman"/>
          <w:sz w:val="28"/>
          <w:szCs w:val="28"/>
        </w:rPr>
        <w:t>Шерпиеву</w:t>
      </w:r>
      <w:r w:rsidRPr="007D4D50">
        <w:rPr>
          <w:rFonts w:ascii="Times New Roman" w:eastAsia="Times New Roman" w:hAnsi="Times New Roman" w:cs="Times New Roman"/>
          <w:sz w:val="28"/>
          <w:szCs w:val="28"/>
        </w:rPr>
        <w:t xml:space="preserve"> А.Э., в виде подписки о невыезде и надлежащем поведении, отменить.</w:t>
      </w:r>
    </w:p>
    <w:p w:rsidR="003B4FD6" w:rsidRPr="007D4D50" w:rsidP="00E47B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D50">
        <w:rPr>
          <w:rFonts w:ascii="Times New Roman" w:eastAsia="Times New Roman" w:hAnsi="Times New Roman" w:cs="Times New Roman"/>
          <w:sz w:val="28"/>
          <w:szCs w:val="28"/>
        </w:rPr>
        <w:t xml:space="preserve">Вещественное доказательство после вступления постановления в законную силу: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 w:rsidR="004F68BF">
        <w:rPr>
          <w:rFonts w:ascii="Times New Roman" w:hAnsi="Times New Roman"/>
          <w:sz w:val="26"/>
          <w:szCs w:val="26"/>
        </w:rPr>
        <w:t>&lt;данные изъяты&gt;</w:t>
      </w:r>
      <w:r w:rsidRPr="007D4D50">
        <w:rPr>
          <w:rFonts w:ascii="Times New Roman" w:eastAsia="Times New Roman" w:hAnsi="Times New Roman" w:cs="Times New Roman"/>
          <w:sz w:val="28"/>
          <w:szCs w:val="28"/>
        </w:rPr>
        <w:t>, - оставить при материалах уголовного дела.</w:t>
      </w:r>
    </w:p>
    <w:p w:rsidR="003B4FD6" w:rsidRPr="007D4D50" w:rsidP="00E47B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D50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Белогорский районный суд Республики Крым путем подачи апелляционной жалобы через мирового судью судебного участка № 30 Белогорского судебного района Республики  Крым в течение 15 суток со дня его вынесения.</w:t>
      </w:r>
    </w:p>
    <w:p w:rsidR="003B4FD6" w:rsidRPr="007D4D50" w:rsidP="003B4FD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B4FD6" w:rsidRPr="007D4D50" w:rsidP="003B4FD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4D50">
        <w:rPr>
          <w:rFonts w:ascii="Times New Roman" w:eastAsia="Calibri" w:hAnsi="Times New Roman" w:cs="Times New Roman"/>
          <w:color w:val="000000"/>
          <w:sz w:val="28"/>
          <w:szCs w:val="28"/>
        </w:rPr>
        <w:t>Мировой судья: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96"/>
    <w:rsid w:val="00100B96"/>
    <w:rsid w:val="003B4FD6"/>
    <w:rsid w:val="004F68BF"/>
    <w:rsid w:val="005531BB"/>
    <w:rsid w:val="00574FEB"/>
    <w:rsid w:val="006D7247"/>
    <w:rsid w:val="007C2A66"/>
    <w:rsid w:val="007D4D50"/>
    <w:rsid w:val="00E47B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574F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74FEB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574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C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C2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x/glava-32/statia-322.2/?marker=fdoctlaw" TargetMode="External" /><Relationship Id="rId5" Type="http://schemas.openxmlformats.org/officeDocument/2006/relationships/hyperlink" Target="http://sudact.ru/law/uk-rf/obshchaia-chast/razdel-iv/glava-11/statia-75/?marker=fdoctlaw" TargetMode="External" /><Relationship Id="rId6" Type="http://schemas.openxmlformats.org/officeDocument/2006/relationships/hyperlink" Target="http://sudact.ru/law/uk-rf/osobennaia-chast/razdel-x/glava-32/statia-322.3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