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5B2B5B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>№ 1-</w:t>
      </w:r>
      <w:r w:rsidRPr="005B2B5B" w:rsidR="00667C49">
        <w:rPr>
          <w:rFonts w:ascii="Times New Roman" w:hAnsi="Times New Roman" w:cs="Times New Roman"/>
          <w:sz w:val="20"/>
          <w:szCs w:val="20"/>
        </w:rPr>
        <w:t>8</w:t>
      </w:r>
      <w:r w:rsidRPr="005B2B5B">
        <w:rPr>
          <w:rFonts w:ascii="Times New Roman" w:hAnsi="Times New Roman" w:cs="Times New Roman"/>
          <w:sz w:val="20"/>
          <w:szCs w:val="20"/>
        </w:rPr>
        <w:t>/3</w:t>
      </w:r>
      <w:r w:rsidRPr="005B2B5B" w:rsidR="00B5269B">
        <w:rPr>
          <w:rFonts w:ascii="Times New Roman" w:hAnsi="Times New Roman" w:cs="Times New Roman"/>
          <w:sz w:val="20"/>
          <w:szCs w:val="20"/>
        </w:rPr>
        <w:t>6</w:t>
      </w:r>
      <w:r w:rsidRPr="005B2B5B">
        <w:rPr>
          <w:rFonts w:ascii="Times New Roman" w:hAnsi="Times New Roman" w:cs="Times New Roman"/>
          <w:sz w:val="20"/>
          <w:szCs w:val="20"/>
        </w:rPr>
        <w:t>/20</w:t>
      </w:r>
      <w:r w:rsidRPr="005B2B5B" w:rsidR="0000162F">
        <w:rPr>
          <w:rFonts w:ascii="Times New Roman" w:hAnsi="Times New Roman" w:cs="Times New Roman"/>
          <w:sz w:val="20"/>
          <w:szCs w:val="20"/>
        </w:rPr>
        <w:t>2</w:t>
      </w:r>
      <w:r w:rsidRPr="005B2B5B" w:rsidR="00F81C53">
        <w:rPr>
          <w:rFonts w:ascii="Times New Roman" w:hAnsi="Times New Roman" w:cs="Times New Roman"/>
          <w:sz w:val="20"/>
          <w:szCs w:val="20"/>
        </w:rPr>
        <w:t>3</w:t>
      </w:r>
    </w:p>
    <w:p w:rsidR="001514CA" w:rsidRPr="005B2B5B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0487" w:rsidRPr="005B2B5B" w:rsidP="007B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514CA" w:rsidRPr="005B2B5B" w:rsidP="007B61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521B" w:rsidRPr="005B2B5B" w:rsidP="009A5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>22</w:t>
      </w:r>
      <w:r w:rsidRPr="005B2B5B" w:rsidR="0000162F">
        <w:rPr>
          <w:rFonts w:ascii="Times New Roman" w:hAnsi="Times New Roman" w:cs="Times New Roman"/>
          <w:sz w:val="20"/>
          <w:szCs w:val="20"/>
        </w:rPr>
        <w:t xml:space="preserve"> </w:t>
      </w:r>
      <w:r w:rsidRPr="005B2B5B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5B2B5B" w:rsidR="0000162F">
        <w:rPr>
          <w:rFonts w:ascii="Times New Roman" w:hAnsi="Times New Roman" w:cs="Times New Roman"/>
          <w:sz w:val="20"/>
          <w:szCs w:val="20"/>
        </w:rPr>
        <w:t>202</w:t>
      </w:r>
      <w:r w:rsidRPr="005B2B5B" w:rsidR="005268D4">
        <w:rPr>
          <w:rFonts w:ascii="Times New Roman" w:hAnsi="Times New Roman" w:cs="Times New Roman"/>
          <w:sz w:val="20"/>
          <w:szCs w:val="20"/>
        </w:rPr>
        <w:t>3</w:t>
      </w:r>
      <w:r w:rsidRPr="005B2B5B">
        <w:rPr>
          <w:rFonts w:ascii="Times New Roman" w:hAnsi="Times New Roman" w:cs="Times New Roman"/>
          <w:sz w:val="20"/>
          <w:szCs w:val="20"/>
        </w:rPr>
        <w:t xml:space="preserve"> г. </w:t>
      </w:r>
      <w:r w:rsidRPr="005B2B5B">
        <w:rPr>
          <w:rFonts w:ascii="Times New Roman" w:hAnsi="Times New Roman" w:cs="Times New Roman"/>
          <w:sz w:val="20"/>
          <w:szCs w:val="20"/>
        </w:rPr>
        <w:tab/>
      </w:r>
      <w:r w:rsidRPr="005B2B5B">
        <w:rPr>
          <w:rFonts w:ascii="Times New Roman" w:hAnsi="Times New Roman" w:cs="Times New Roman"/>
          <w:sz w:val="20"/>
          <w:szCs w:val="20"/>
        </w:rPr>
        <w:tab/>
      </w:r>
      <w:r w:rsidRPr="005B2B5B">
        <w:rPr>
          <w:rFonts w:ascii="Times New Roman" w:hAnsi="Times New Roman" w:cs="Times New Roman"/>
          <w:sz w:val="20"/>
          <w:szCs w:val="20"/>
        </w:rPr>
        <w:tab/>
      </w:r>
      <w:r w:rsidRPr="005B2B5B">
        <w:rPr>
          <w:rFonts w:ascii="Times New Roman" w:hAnsi="Times New Roman" w:cs="Times New Roman"/>
          <w:sz w:val="20"/>
          <w:szCs w:val="20"/>
        </w:rPr>
        <w:tab/>
      </w:r>
      <w:r w:rsidRPr="005B2B5B">
        <w:rPr>
          <w:rFonts w:ascii="Times New Roman" w:hAnsi="Times New Roman" w:cs="Times New Roman"/>
          <w:sz w:val="20"/>
          <w:szCs w:val="20"/>
        </w:rPr>
        <w:tab/>
      </w:r>
      <w:r w:rsidRPr="005B2B5B">
        <w:rPr>
          <w:rFonts w:ascii="Times New Roman" w:hAnsi="Times New Roman" w:cs="Times New Roman"/>
          <w:sz w:val="20"/>
          <w:szCs w:val="20"/>
        </w:rPr>
        <w:tab/>
      </w:r>
      <w:r w:rsidRPr="005B2B5B" w:rsidR="00D73791">
        <w:rPr>
          <w:rFonts w:ascii="Times New Roman" w:hAnsi="Times New Roman" w:cs="Times New Roman"/>
          <w:sz w:val="20"/>
          <w:szCs w:val="20"/>
        </w:rPr>
        <w:t xml:space="preserve"> </w:t>
      </w:r>
      <w:r w:rsidRPr="005B2B5B">
        <w:rPr>
          <w:rFonts w:ascii="Times New Roman" w:hAnsi="Times New Roman" w:cs="Times New Roman"/>
          <w:sz w:val="20"/>
          <w:szCs w:val="20"/>
        </w:rPr>
        <w:t xml:space="preserve"> </w:t>
      </w:r>
      <w:r w:rsidRPr="005B2B5B" w:rsidR="006C7794">
        <w:rPr>
          <w:rFonts w:ascii="Times New Roman" w:hAnsi="Times New Roman" w:cs="Times New Roman"/>
          <w:sz w:val="20"/>
          <w:szCs w:val="20"/>
        </w:rPr>
        <w:t xml:space="preserve">       </w:t>
      </w:r>
      <w:r w:rsidRPr="005B2B5B" w:rsidR="001514CA">
        <w:rPr>
          <w:rFonts w:ascii="Times New Roman" w:hAnsi="Times New Roman" w:cs="Times New Roman"/>
          <w:sz w:val="20"/>
          <w:szCs w:val="20"/>
        </w:rPr>
        <w:t xml:space="preserve">  </w:t>
      </w:r>
      <w:r w:rsidRPr="005B2B5B" w:rsidR="00A1669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B2B5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B2B5B" w:rsidR="007C7D03">
        <w:rPr>
          <w:rFonts w:ascii="Times New Roman" w:hAnsi="Times New Roman" w:cs="Times New Roman"/>
          <w:sz w:val="20"/>
          <w:szCs w:val="20"/>
        </w:rPr>
        <w:t xml:space="preserve">  </w:t>
      </w:r>
      <w:r w:rsidRPr="005B2B5B" w:rsidR="006C7794">
        <w:rPr>
          <w:rFonts w:ascii="Times New Roman" w:hAnsi="Times New Roman" w:cs="Times New Roman"/>
          <w:sz w:val="20"/>
          <w:szCs w:val="20"/>
        </w:rPr>
        <w:t xml:space="preserve"> </w:t>
      </w:r>
      <w:r w:rsidRPr="005B2B5B">
        <w:rPr>
          <w:rFonts w:ascii="Times New Roman" w:hAnsi="Times New Roman" w:cs="Times New Roman"/>
          <w:sz w:val="20"/>
          <w:szCs w:val="20"/>
        </w:rPr>
        <w:t>г. Джанкой</w:t>
      </w:r>
    </w:p>
    <w:p w:rsidR="00176995" w:rsidRPr="005B2B5B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51E6" w:rsidRPr="005B2B5B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36 </w:t>
      </w:r>
      <w:r w:rsidRPr="005B2B5B">
        <w:rPr>
          <w:rFonts w:ascii="Times New Roman" w:hAnsi="Times New Roman" w:cs="Times New Roman"/>
          <w:sz w:val="20"/>
          <w:szCs w:val="20"/>
        </w:rPr>
        <w:t>Джанкойского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</w:t>
      </w:r>
      <w:r w:rsidRPr="005B2B5B">
        <w:rPr>
          <w:rFonts w:ascii="Times New Roman" w:hAnsi="Times New Roman" w:cs="Times New Roman"/>
          <w:sz w:val="20"/>
          <w:szCs w:val="20"/>
        </w:rPr>
        <w:t>Тулпаров</w:t>
      </w:r>
      <w:r w:rsidRPr="005B2B5B">
        <w:rPr>
          <w:rFonts w:ascii="Times New Roman" w:hAnsi="Times New Roman" w:cs="Times New Roman"/>
          <w:sz w:val="20"/>
          <w:szCs w:val="20"/>
        </w:rPr>
        <w:t xml:space="preserve"> А.П.,</w:t>
      </w:r>
    </w:p>
    <w:p w:rsidR="0096181E" w:rsidRPr="005B2B5B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 xml:space="preserve">при </w:t>
      </w:r>
      <w:r w:rsidRPr="005B2B5B">
        <w:rPr>
          <w:rFonts w:ascii="Times New Roman" w:hAnsi="Times New Roman" w:cs="Times New Roman"/>
          <w:sz w:val="20"/>
          <w:szCs w:val="20"/>
        </w:rPr>
        <w:t>ведении протокола помощником судьи Никитенко Ж.А.,</w:t>
      </w:r>
    </w:p>
    <w:p w:rsidR="004051E6" w:rsidRPr="005B2B5B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 xml:space="preserve">с участием </w:t>
      </w:r>
      <w:r w:rsidRPr="005B2B5B" w:rsidR="00B117A3">
        <w:rPr>
          <w:rFonts w:ascii="Times New Roman" w:hAnsi="Times New Roman" w:cs="Times New Roman"/>
          <w:sz w:val="20"/>
          <w:szCs w:val="20"/>
        </w:rPr>
        <w:t xml:space="preserve">государственного обвинителя  - </w:t>
      </w:r>
      <w:r w:rsidRPr="005B2B5B">
        <w:rPr>
          <w:rFonts w:ascii="Times New Roman" w:hAnsi="Times New Roman" w:cs="Times New Roman"/>
          <w:sz w:val="20"/>
          <w:szCs w:val="20"/>
        </w:rPr>
        <w:t>старшего</w:t>
      </w:r>
      <w:r w:rsidRPr="005B2B5B" w:rsidR="00B117A3">
        <w:rPr>
          <w:rFonts w:ascii="Times New Roman" w:hAnsi="Times New Roman" w:cs="Times New Roman"/>
          <w:sz w:val="20"/>
          <w:szCs w:val="20"/>
        </w:rPr>
        <w:t xml:space="preserve"> </w:t>
      </w:r>
      <w:r w:rsidRPr="005B2B5B">
        <w:rPr>
          <w:rFonts w:ascii="Times New Roman" w:hAnsi="Times New Roman" w:cs="Times New Roman"/>
          <w:sz w:val="20"/>
          <w:szCs w:val="20"/>
        </w:rPr>
        <w:t xml:space="preserve">помощника </w:t>
      </w:r>
      <w:r w:rsidRPr="005B2B5B">
        <w:rPr>
          <w:rFonts w:ascii="Times New Roman" w:hAnsi="Times New Roman" w:cs="Times New Roman"/>
          <w:sz w:val="20"/>
          <w:szCs w:val="20"/>
        </w:rPr>
        <w:t>Джанкойского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межрайонного прокурора Республики Крым </w:t>
      </w:r>
      <w:r w:rsidRPr="005B2B5B">
        <w:rPr>
          <w:rFonts w:ascii="Times New Roman" w:hAnsi="Times New Roman" w:cs="Times New Roman"/>
          <w:sz w:val="20"/>
          <w:szCs w:val="20"/>
        </w:rPr>
        <w:t>Онищука</w:t>
      </w:r>
      <w:r w:rsidRPr="005B2B5B">
        <w:rPr>
          <w:rFonts w:ascii="Times New Roman" w:hAnsi="Times New Roman" w:cs="Times New Roman"/>
          <w:sz w:val="20"/>
          <w:szCs w:val="20"/>
        </w:rPr>
        <w:t xml:space="preserve"> А.Н.,</w:t>
      </w:r>
    </w:p>
    <w:p w:rsidR="00667C49" w:rsidRPr="005B2B5B" w:rsidP="00405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>потерпевше</w:t>
      </w:r>
      <w:r w:rsidRPr="005B2B5B">
        <w:rPr>
          <w:rFonts w:ascii="Times New Roman" w:hAnsi="Times New Roman" w:cs="Times New Roman"/>
          <w:sz w:val="20"/>
          <w:szCs w:val="20"/>
        </w:rPr>
        <w:t xml:space="preserve">го </w:t>
      </w:r>
      <w:r w:rsidRPr="005B2B5B" w:rsidR="005B2B5B">
        <w:rPr>
          <w:rFonts w:ascii="Times New Roman" w:hAnsi="Times New Roman" w:cs="Times New Roman"/>
          <w:sz w:val="20"/>
          <w:szCs w:val="20"/>
        </w:rPr>
        <w:t>***</w:t>
      </w:r>
      <w:r w:rsidRPr="005B2B5B">
        <w:rPr>
          <w:rFonts w:ascii="Times New Roman" w:hAnsi="Times New Roman" w:cs="Times New Roman"/>
          <w:sz w:val="20"/>
          <w:szCs w:val="20"/>
        </w:rPr>
        <w:t>, участвующего в деле по ВКС,</w:t>
      </w:r>
    </w:p>
    <w:p w:rsidR="004051E6" w:rsidRPr="005B2B5B" w:rsidP="00667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 xml:space="preserve">подсудимого </w:t>
      </w:r>
      <w:r w:rsidRPr="005B2B5B">
        <w:rPr>
          <w:rFonts w:ascii="Times New Roman" w:hAnsi="Times New Roman" w:cs="Times New Roman"/>
          <w:sz w:val="20"/>
          <w:szCs w:val="20"/>
        </w:rPr>
        <w:t>Собченко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Д.А.,</w:t>
      </w:r>
      <w:r w:rsidRPr="005B2B5B">
        <w:rPr>
          <w:rFonts w:ascii="Times New Roman" w:hAnsi="Times New Roman" w:cs="Times New Roman"/>
          <w:sz w:val="20"/>
          <w:szCs w:val="20"/>
        </w:rPr>
        <w:t xml:space="preserve"> е</w:t>
      </w:r>
      <w:r w:rsidRPr="005B2B5B">
        <w:rPr>
          <w:rFonts w:ascii="Times New Roman" w:hAnsi="Times New Roman" w:cs="Times New Roman"/>
          <w:sz w:val="20"/>
          <w:szCs w:val="20"/>
        </w:rPr>
        <w:t>го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защитника </w:t>
      </w:r>
      <w:r w:rsidRPr="005B2B5B">
        <w:rPr>
          <w:rFonts w:ascii="Times New Roman" w:hAnsi="Times New Roman" w:cs="Times New Roman"/>
          <w:sz w:val="20"/>
          <w:szCs w:val="20"/>
        </w:rPr>
        <w:t>– адвоката Швец П.В.,</w:t>
      </w:r>
      <w:r w:rsidRPr="005B2B5B" w:rsidR="00B103F9">
        <w:rPr>
          <w:rFonts w:ascii="Times New Roman" w:hAnsi="Times New Roman" w:cs="Times New Roman"/>
          <w:sz w:val="20"/>
          <w:szCs w:val="20"/>
        </w:rPr>
        <w:t xml:space="preserve"> </w:t>
      </w:r>
      <w:r w:rsidRPr="005B2B5B">
        <w:rPr>
          <w:rFonts w:ascii="Times New Roman" w:hAnsi="Times New Roman" w:cs="Times New Roman"/>
          <w:sz w:val="20"/>
          <w:szCs w:val="20"/>
        </w:rPr>
        <w:t xml:space="preserve">представившего ордер </w:t>
      </w:r>
      <w:r w:rsidRPr="005B2B5B" w:rsidR="00B103F9">
        <w:rPr>
          <w:rFonts w:ascii="Times New Roman" w:hAnsi="Times New Roman" w:cs="Times New Roman"/>
          <w:sz w:val="20"/>
          <w:szCs w:val="20"/>
        </w:rPr>
        <w:t xml:space="preserve">№ </w:t>
      </w:r>
      <w:r w:rsidRPr="005B2B5B">
        <w:rPr>
          <w:rFonts w:ascii="Times New Roman" w:hAnsi="Times New Roman" w:cs="Times New Roman"/>
          <w:sz w:val="20"/>
          <w:szCs w:val="20"/>
        </w:rPr>
        <w:t>113</w:t>
      </w:r>
      <w:r w:rsidRPr="005B2B5B" w:rsidR="00B103F9">
        <w:rPr>
          <w:rFonts w:ascii="Times New Roman" w:hAnsi="Times New Roman" w:cs="Times New Roman"/>
          <w:sz w:val="20"/>
          <w:szCs w:val="20"/>
        </w:rPr>
        <w:t xml:space="preserve"> от </w:t>
      </w:r>
      <w:r w:rsidRPr="005B2B5B">
        <w:rPr>
          <w:rFonts w:ascii="Times New Roman" w:hAnsi="Times New Roman" w:cs="Times New Roman"/>
          <w:sz w:val="20"/>
          <w:szCs w:val="20"/>
        </w:rPr>
        <w:t>24</w:t>
      </w:r>
      <w:r w:rsidRPr="005B2B5B" w:rsidR="00B103F9">
        <w:rPr>
          <w:rFonts w:ascii="Times New Roman" w:hAnsi="Times New Roman" w:cs="Times New Roman"/>
          <w:sz w:val="20"/>
          <w:szCs w:val="20"/>
        </w:rPr>
        <w:t>.</w:t>
      </w:r>
      <w:r w:rsidRPr="005B2B5B">
        <w:rPr>
          <w:rFonts w:ascii="Times New Roman" w:hAnsi="Times New Roman" w:cs="Times New Roman"/>
          <w:sz w:val="20"/>
          <w:szCs w:val="20"/>
        </w:rPr>
        <w:t>01</w:t>
      </w:r>
      <w:r w:rsidRPr="005B2B5B" w:rsidR="00B103F9">
        <w:rPr>
          <w:rFonts w:ascii="Times New Roman" w:hAnsi="Times New Roman" w:cs="Times New Roman"/>
          <w:sz w:val="20"/>
          <w:szCs w:val="20"/>
        </w:rPr>
        <w:t>.202</w:t>
      </w:r>
      <w:r w:rsidRPr="005B2B5B">
        <w:rPr>
          <w:rFonts w:ascii="Times New Roman" w:hAnsi="Times New Roman" w:cs="Times New Roman"/>
          <w:sz w:val="20"/>
          <w:szCs w:val="20"/>
        </w:rPr>
        <w:t>3</w:t>
      </w:r>
      <w:r w:rsidRPr="005B2B5B" w:rsidR="00B103F9">
        <w:rPr>
          <w:rFonts w:ascii="Times New Roman" w:hAnsi="Times New Roman" w:cs="Times New Roman"/>
          <w:sz w:val="20"/>
          <w:szCs w:val="20"/>
        </w:rPr>
        <w:t xml:space="preserve"> г.,</w:t>
      </w:r>
    </w:p>
    <w:p w:rsidR="001514CA" w:rsidRPr="005B2B5B" w:rsidP="00405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2B48" w:rsidRPr="005B2B5B" w:rsidP="004051E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уголовное дело в отношении </w:t>
      </w:r>
      <w:r w:rsidRPr="005B2B5B" w:rsidR="00667C49">
        <w:rPr>
          <w:rFonts w:ascii="Times New Roman" w:hAnsi="Times New Roman" w:cs="Times New Roman"/>
          <w:sz w:val="20"/>
          <w:szCs w:val="20"/>
        </w:rPr>
        <w:t>Собченко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 </w:t>
      </w:r>
      <w:r w:rsidRPr="005B2B5B" w:rsidR="005B2B5B">
        <w:rPr>
          <w:rFonts w:ascii="Times New Roman" w:hAnsi="Times New Roman" w:cs="Times New Roman"/>
          <w:sz w:val="20"/>
          <w:szCs w:val="20"/>
        </w:rPr>
        <w:t>Д.А</w:t>
      </w:r>
      <w:r w:rsidRPr="005B2B5B">
        <w:rPr>
          <w:rFonts w:ascii="Times New Roman" w:hAnsi="Times New Roman" w:cs="Times New Roman"/>
          <w:sz w:val="20"/>
          <w:szCs w:val="20"/>
        </w:rPr>
        <w:t>,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 </w:t>
      </w:r>
      <w:r w:rsidRPr="005B2B5B" w:rsidR="005B2B5B">
        <w:rPr>
          <w:rFonts w:ascii="Times New Roman" w:hAnsi="Times New Roman" w:cs="Times New Roman"/>
          <w:sz w:val="20"/>
          <w:szCs w:val="20"/>
        </w:rPr>
        <w:t>***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 </w:t>
      </w:r>
      <w:r w:rsidRPr="005B2B5B">
        <w:rPr>
          <w:rFonts w:ascii="Times New Roman" w:hAnsi="Times New Roman" w:cs="Times New Roman"/>
          <w:sz w:val="20"/>
          <w:szCs w:val="20"/>
        </w:rPr>
        <w:t>г.р</w:t>
      </w:r>
      <w:r w:rsidRPr="005B2B5B" w:rsidR="00B103F9">
        <w:rPr>
          <w:rFonts w:ascii="Times New Roman" w:hAnsi="Times New Roman" w:cs="Times New Roman"/>
          <w:sz w:val="20"/>
          <w:szCs w:val="20"/>
        </w:rPr>
        <w:t>.</w:t>
      </w:r>
      <w:r w:rsidRPr="005B2B5B">
        <w:rPr>
          <w:rFonts w:ascii="Times New Roman" w:hAnsi="Times New Roman" w:cs="Times New Roman"/>
          <w:sz w:val="20"/>
          <w:szCs w:val="20"/>
        </w:rPr>
        <w:t>, урожен</w:t>
      </w:r>
      <w:r w:rsidRPr="005B2B5B" w:rsidR="00667C49">
        <w:rPr>
          <w:rFonts w:ascii="Times New Roman" w:hAnsi="Times New Roman" w:cs="Times New Roman"/>
          <w:sz w:val="20"/>
          <w:szCs w:val="20"/>
        </w:rPr>
        <w:t>ца</w:t>
      </w:r>
      <w:r w:rsidRPr="005B2B5B">
        <w:rPr>
          <w:rFonts w:ascii="Times New Roman" w:hAnsi="Times New Roman" w:cs="Times New Roman"/>
          <w:sz w:val="20"/>
          <w:szCs w:val="20"/>
        </w:rPr>
        <w:t xml:space="preserve"> </w:t>
      </w:r>
      <w:r w:rsidRPr="005B2B5B" w:rsidR="005B2B5B">
        <w:rPr>
          <w:rFonts w:ascii="Times New Roman" w:hAnsi="Times New Roman" w:cs="Times New Roman"/>
          <w:sz w:val="20"/>
          <w:szCs w:val="20"/>
        </w:rPr>
        <w:t>***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, </w:t>
      </w:r>
      <w:r w:rsidRPr="005B2B5B">
        <w:rPr>
          <w:rFonts w:ascii="Times New Roman" w:hAnsi="Times New Roman" w:cs="Times New Roman"/>
          <w:sz w:val="20"/>
          <w:szCs w:val="20"/>
        </w:rPr>
        <w:t>граждан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ина </w:t>
      </w:r>
      <w:r w:rsidRPr="005B2B5B">
        <w:rPr>
          <w:rFonts w:ascii="Times New Roman" w:hAnsi="Times New Roman" w:cs="Times New Roman"/>
          <w:sz w:val="20"/>
          <w:szCs w:val="20"/>
        </w:rPr>
        <w:t>РФ, имеюще</w:t>
      </w:r>
      <w:r w:rsidRPr="005B2B5B" w:rsidR="00667C49">
        <w:rPr>
          <w:rFonts w:ascii="Times New Roman" w:hAnsi="Times New Roman" w:cs="Times New Roman"/>
          <w:sz w:val="20"/>
          <w:szCs w:val="20"/>
        </w:rPr>
        <w:t>го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в браке не состоящего, </w:t>
      </w:r>
      <w:r w:rsidRPr="005B2B5B">
        <w:rPr>
          <w:rFonts w:ascii="Times New Roman" w:hAnsi="Times New Roman" w:cs="Times New Roman"/>
          <w:sz w:val="20"/>
          <w:szCs w:val="20"/>
        </w:rPr>
        <w:t>не работающе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го, не судимого, </w:t>
      </w:r>
      <w:r w:rsidRPr="005B2B5B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5B2B5B" w:rsidR="00667C49">
        <w:rPr>
          <w:rFonts w:ascii="Times New Roman" w:hAnsi="Times New Roman" w:cs="Times New Roman"/>
          <w:sz w:val="20"/>
          <w:szCs w:val="20"/>
        </w:rPr>
        <w:t>го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B2B5B" w:rsidR="005B2B5B">
        <w:rPr>
          <w:rFonts w:ascii="Times New Roman" w:hAnsi="Times New Roman" w:cs="Times New Roman"/>
          <w:sz w:val="20"/>
          <w:szCs w:val="20"/>
        </w:rPr>
        <w:t>***</w:t>
      </w:r>
      <w:r w:rsidRPr="005B2B5B">
        <w:rPr>
          <w:rFonts w:ascii="Times New Roman" w:hAnsi="Times New Roman" w:cs="Times New Roman"/>
          <w:sz w:val="20"/>
          <w:szCs w:val="20"/>
        </w:rPr>
        <w:t xml:space="preserve">, 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проживающего по адресу: </w:t>
      </w:r>
      <w:r w:rsidRPr="005B2B5B" w:rsidR="005B2B5B">
        <w:rPr>
          <w:rFonts w:ascii="Times New Roman" w:hAnsi="Times New Roman" w:cs="Times New Roman"/>
          <w:sz w:val="20"/>
          <w:szCs w:val="20"/>
        </w:rPr>
        <w:t>***</w:t>
      </w:r>
      <w:r w:rsidRPr="005B2B5B" w:rsidR="00667C49">
        <w:rPr>
          <w:rFonts w:ascii="Times New Roman" w:hAnsi="Times New Roman" w:cs="Times New Roman"/>
          <w:sz w:val="20"/>
          <w:szCs w:val="20"/>
        </w:rPr>
        <w:t xml:space="preserve">, </w:t>
      </w:r>
      <w:r w:rsidRPr="005B2B5B">
        <w:rPr>
          <w:rFonts w:ascii="Times New Roman" w:hAnsi="Times New Roman" w:cs="Times New Roman"/>
          <w:sz w:val="20"/>
          <w:szCs w:val="20"/>
        </w:rPr>
        <w:t>обвиняемо</w:t>
      </w:r>
      <w:r w:rsidRPr="005B2B5B" w:rsidR="00667C49">
        <w:rPr>
          <w:rFonts w:ascii="Times New Roman" w:hAnsi="Times New Roman" w:cs="Times New Roman"/>
          <w:sz w:val="20"/>
          <w:szCs w:val="20"/>
        </w:rPr>
        <w:t>го</w:t>
      </w:r>
      <w:r w:rsidRPr="005B2B5B">
        <w:rPr>
          <w:rFonts w:ascii="Times New Roman" w:hAnsi="Times New Roman" w:cs="Times New Roman"/>
          <w:sz w:val="20"/>
          <w:szCs w:val="20"/>
        </w:rPr>
        <w:t xml:space="preserve"> в совершении преступления, предусмотренного ч. 1 ст. 112 УК РФ</w:t>
      </w:r>
      <w:r w:rsidRPr="005B2B5B">
        <w:rPr>
          <w:rFonts w:ascii="Times New Roman" w:hAnsi="Times New Roman"/>
          <w:sz w:val="20"/>
          <w:szCs w:val="20"/>
        </w:rPr>
        <w:t>,</w:t>
      </w:r>
    </w:p>
    <w:p w:rsidR="001514CA" w:rsidRPr="005B2B5B" w:rsidP="00176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58B9" w:rsidRPr="005B2B5B" w:rsidP="00176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FB7EE9" w:rsidRPr="005B2B5B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2B5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5B2B5B" w:rsidR="004E21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B2B5B" w:rsidR="00B103F9">
        <w:rPr>
          <w:rFonts w:ascii="Times New Roman" w:eastAsia="Times New Roman" w:hAnsi="Times New Roman" w:cs="Times New Roman"/>
          <w:sz w:val="20"/>
          <w:szCs w:val="20"/>
        </w:rPr>
        <w:t xml:space="preserve">примерно в 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5B2B5B" w:rsidR="00B103F9">
        <w:rPr>
          <w:rFonts w:ascii="Times New Roman" w:eastAsia="Times New Roman" w:hAnsi="Times New Roman" w:cs="Times New Roman"/>
          <w:sz w:val="20"/>
          <w:szCs w:val="20"/>
        </w:rPr>
        <w:t xml:space="preserve"> час. </w:t>
      </w:r>
      <w:r w:rsidRPr="005B2B5B" w:rsidR="00667C49">
        <w:rPr>
          <w:rFonts w:ascii="Times New Roman" w:eastAsia="Times New Roman" w:hAnsi="Times New Roman" w:cs="Times New Roman"/>
          <w:sz w:val="20"/>
          <w:szCs w:val="20"/>
        </w:rPr>
        <w:t>Собченко</w:t>
      </w:r>
      <w:r w:rsidRPr="005B2B5B" w:rsidR="00667C49">
        <w:rPr>
          <w:rFonts w:ascii="Times New Roman" w:eastAsia="Times New Roman" w:hAnsi="Times New Roman" w:cs="Times New Roman"/>
          <w:sz w:val="20"/>
          <w:szCs w:val="20"/>
        </w:rPr>
        <w:t xml:space="preserve"> Д.А. в состоянии алкогольного опьянения находясь вблизи 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5B2B5B" w:rsidR="00667C49">
        <w:rPr>
          <w:rFonts w:ascii="Times New Roman" w:eastAsia="Times New Roman" w:hAnsi="Times New Roman" w:cs="Times New Roman"/>
          <w:sz w:val="20"/>
          <w:szCs w:val="20"/>
        </w:rPr>
        <w:t xml:space="preserve">, в ходе внезапно возникшего конфликта на почве личных неприязненных отношений с 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5B2B5B" w:rsidR="00667C49">
        <w:rPr>
          <w:rFonts w:ascii="Times New Roman" w:eastAsia="Times New Roman" w:hAnsi="Times New Roman" w:cs="Times New Roman"/>
          <w:sz w:val="20"/>
          <w:szCs w:val="20"/>
        </w:rPr>
        <w:t xml:space="preserve">., реализуя </w:t>
      </w:r>
      <w:r w:rsidRPr="005B2B5B" w:rsidR="00B103F9">
        <w:rPr>
          <w:rFonts w:ascii="Times New Roman" w:eastAsia="Times New Roman" w:hAnsi="Times New Roman" w:cs="Times New Roman"/>
          <w:sz w:val="20"/>
          <w:szCs w:val="20"/>
        </w:rPr>
        <w:t>умысел на причинение телесных повреждений,</w:t>
      </w:r>
      <w:r w:rsidRPr="005B2B5B" w:rsidR="00667C49">
        <w:rPr>
          <w:rFonts w:ascii="Times New Roman" w:eastAsia="Times New Roman" w:hAnsi="Times New Roman" w:cs="Times New Roman"/>
          <w:sz w:val="20"/>
          <w:szCs w:val="20"/>
        </w:rPr>
        <w:t xml:space="preserve"> нанёс последнему, лежащему на земле, левой ногой не менее одного удара в область туловища, чем причинил 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5B2B5B" w:rsidR="00667C4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B2B5B" w:rsidR="003D658B">
        <w:rPr>
          <w:rFonts w:ascii="Times New Roman" w:eastAsia="Times New Roman" w:hAnsi="Times New Roman" w:cs="Times New Roman"/>
          <w:sz w:val="20"/>
          <w:szCs w:val="20"/>
        </w:rPr>
        <w:t xml:space="preserve">, согласно заключению эксперта от 21.11.2022 г., телесные повреждения: переломы 2,3,4 ребер слева, подтвержденные компьютерной </w:t>
      </w:r>
      <w:r w:rsidRPr="005B2B5B" w:rsidR="003D658B">
        <w:rPr>
          <w:rFonts w:ascii="Times New Roman" w:eastAsia="Times New Roman" w:hAnsi="Times New Roman" w:cs="Times New Roman"/>
          <w:sz w:val="20"/>
          <w:szCs w:val="20"/>
        </w:rPr>
        <w:t>томограммой</w:t>
      </w:r>
      <w:r w:rsidRPr="005B2B5B" w:rsidR="003D658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B2B5B" w:rsidR="001A7764">
        <w:rPr>
          <w:rFonts w:ascii="Times New Roman" w:eastAsia="Times New Roman" w:hAnsi="Times New Roman" w:cs="Times New Roman"/>
          <w:sz w:val="20"/>
          <w:szCs w:val="20"/>
        </w:rPr>
        <w:t xml:space="preserve">влекущие за 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>собой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 xml:space="preserve"> длительное расстройство здоровья </w:t>
      </w:r>
      <w:r w:rsidRPr="005B2B5B" w:rsidR="00D754E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5B2B5B" w:rsidR="003D658B">
        <w:rPr>
          <w:rFonts w:ascii="Times New Roman" w:eastAsia="Times New Roman" w:hAnsi="Times New Roman" w:cs="Times New Roman"/>
          <w:sz w:val="20"/>
          <w:szCs w:val="20"/>
        </w:rPr>
        <w:t xml:space="preserve">причинившие </w:t>
      </w:r>
      <w:r w:rsidRPr="005B2B5B">
        <w:rPr>
          <w:rFonts w:ascii="Times New Roman" w:eastAsia="Times New Roman" w:hAnsi="Times New Roman" w:cs="Times New Roman"/>
          <w:sz w:val="20"/>
          <w:szCs w:val="20"/>
        </w:rPr>
        <w:t>средней тяжести вред здоровью.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Потерпевший </w:t>
      </w:r>
      <w:r w:rsidRPr="005B2B5B" w:rsidR="005B2B5B">
        <w:rPr>
          <w:rFonts w:ascii="Times New Roman" w:hAnsi="Times New Roman"/>
          <w:sz w:val="20"/>
          <w:szCs w:val="20"/>
        </w:rPr>
        <w:t>***</w:t>
      </w:r>
      <w:r w:rsidRPr="005B2B5B">
        <w:rPr>
          <w:rFonts w:ascii="Times New Roman" w:hAnsi="Times New Roman"/>
          <w:sz w:val="20"/>
          <w:szCs w:val="20"/>
        </w:rPr>
        <w:t>., участвующий в судебном заседании посредством ВКС, заявил письменное ходатайство о прекращении уголовного дела в связи с примирением с подсудимым, так как он извинился перед ним, загладил вред, оплатил лечение, претензий не имеет.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Подсудимый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 ходатайство о прекращении дела в связи с примирением с потерпевшим поддержал, с прекращением дела согласен, о чем представил письменное заявление, последствия прекращения уголовного дела разъяснены и понятны.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Защитник подсудимого – адвокат Швец П.В. поддержал ходатайство о прекращении дела в связи с примирением сторон.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Государственный обвинитель </w:t>
      </w:r>
      <w:r w:rsidRPr="005B2B5B">
        <w:rPr>
          <w:rFonts w:ascii="Times New Roman" w:hAnsi="Times New Roman"/>
          <w:sz w:val="20"/>
          <w:szCs w:val="20"/>
        </w:rPr>
        <w:t>Онищук</w:t>
      </w:r>
      <w:r w:rsidRPr="005B2B5B">
        <w:rPr>
          <w:rFonts w:ascii="Times New Roman" w:hAnsi="Times New Roman"/>
          <w:sz w:val="20"/>
          <w:szCs w:val="20"/>
        </w:rPr>
        <w:t xml:space="preserve"> А.Н. возражал против прекращения уголовного дела за примирением с потерпевшим, ссылаясь на способ нанесения телесных повреждений.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Заслушав мнение участников процесса, суд приходит к следующему.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Статья 76 УК РФ предусматривает,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90487" w:rsidRPr="005B2B5B" w:rsidP="0079048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В силу </w:t>
      </w:r>
      <w:hyperlink r:id="rId5" w:history="1">
        <w:r w:rsidRPr="005B2B5B">
          <w:rPr>
            <w:rFonts w:ascii="Times New Roman" w:hAnsi="Times New Roman"/>
            <w:sz w:val="20"/>
            <w:szCs w:val="20"/>
          </w:rPr>
          <w:t>пп</w:t>
        </w:r>
        <w:r w:rsidRPr="005B2B5B">
          <w:rPr>
            <w:rFonts w:ascii="Times New Roman" w:hAnsi="Times New Roman"/>
            <w:sz w:val="20"/>
            <w:szCs w:val="20"/>
          </w:rPr>
          <w:t>. 9</w:t>
        </w:r>
      </w:hyperlink>
      <w:r w:rsidRPr="005B2B5B">
        <w:rPr>
          <w:rFonts w:ascii="Times New Roman" w:hAnsi="Times New Roman"/>
          <w:sz w:val="20"/>
          <w:szCs w:val="20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5B2B5B">
        <w:rPr>
          <w:rFonts w:ascii="Times New Roman" w:hAnsi="Times New Roman"/>
          <w:sz w:val="20"/>
          <w:szCs w:val="20"/>
        </w:rPr>
        <w:t xml:space="preserve"> </w:t>
      </w:r>
      <w:r w:rsidRPr="005B2B5B">
        <w:rPr>
          <w:rFonts w:ascii="Times New Roman" w:hAnsi="Times New Roman"/>
          <w:sz w:val="20"/>
          <w:szCs w:val="20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790487" w:rsidRPr="005B2B5B" w:rsidP="0079048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Под заглаживанием вреда для целей </w:t>
      </w:r>
      <w:hyperlink r:id="rId6" w:history="1">
        <w:r w:rsidRPr="005B2B5B">
          <w:rPr>
            <w:rFonts w:ascii="Times New Roman" w:hAnsi="Times New Roman"/>
            <w:sz w:val="20"/>
            <w:szCs w:val="20"/>
          </w:rPr>
          <w:t>статьи 76</w:t>
        </w:r>
      </w:hyperlink>
      <w:r w:rsidRPr="005B2B5B">
        <w:rPr>
          <w:rFonts w:ascii="Times New Roman" w:hAnsi="Times New Roman"/>
          <w:sz w:val="20"/>
          <w:szCs w:val="20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7" w:history="1">
        <w:r w:rsidRPr="005B2B5B">
          <w:rPr>
            <w:rFonts w:ascii="Times New Roman" w:hAnsi="Times New Roman"/>
            <w:sz w:val="20"/>
            <w:szCs w:val="20"/>
          </w:rPr>
          <w:t>пункте 2.1</w:t>
        </w:r>
      </w:hyperlink>
      <w:r w:rsidRPr="005B2B5B">
        <w:rPr>
          <w:rFonts w:ascii="Times New Roman" w:hAnsi="Times New Roman"/>
          <w:sz w:val="20"/>
          <w:szCs w:val="20"/>
        </w:rPr>
        <w:t xml:space="preserve"> настоящего постановления Пленума. Способы заглаживания вреда, а также размер его возмещения определяются потерпевшим.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Действия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 правильно квалифицированы по ч. 1 ст. 112 УК РФ, как</w:t>
      </w:r>
      <w:r w:rsidRPr="005B2B5B">
        <w:rPr>
          <w:sz w:val="20"/>
          <w:szCs w:val="20"/>
        </w:rPr>
        <w:t xml:space="preserve"> </w:t>
      </w:r>
      <w:r w:rsidRPr="005B2B5B">
        <w:rPr>
          <w:rFonts w:ascii="Times New Roman" w:hAnsi="Times New Roman"/>
          <w:sz w:val="20"/>
          <w:szCs w:val="20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</w:t>
      </w:r>
    </w:p>
    <w:p w:rsidR="001514CA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В соответствии со ст. 15 УК РФ, преступление, в совершении которого обвиняется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Д.А., относится к категории преступлений небольшой тяжести.</w:t>
      </w:r>
    </w:p>
    <w:p w:rsidR="001514CA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Из заявления потерпевшего видно, что они помирились с подсудимым, претензий к нему не имеется, принесены извинения.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***</w:t>
      </w:r>
      <w:r w:rsidRPr="005B2B5B">
        <w:rPr>
          <w:rFonts w:ascii="Times New Roman" w:hAnsi="Times New Roman"/>
          <w:sz w:val="20"/>
          <w:szCs w:val="20"/>
        </w:rPr>
        <w:t xml:space="preserve">. в судебном заседании пояснил, что данное решение принято добровольно, без какого-либо принуждения со стороны подсудимого, отметил, что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 оплатил ему лечение и лекарства.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 не судим, на учёте в психоневрологическом диспансере и у врача-нарколога не состоит, характеризуется положительно, в браке не состоит, ранее не судим. Подсудимый извинился перед потерпевшим, оплатил его лечение и возместил расходы на лекарства, тем самым загладил причинённый вред, вину признал, в </w:t>
      </w:r>
      <w:r w:rsidRPr="005B2B5B">
        <w:rPr>
          <w:rFonts w:ascii="Times New Roman" w:hAnsi="Times New Roman"/>
          <w:sz w:val="20"/>
          <w:szCs w:val="20"/>
        </w:rPr>
        <w:t>связи</w:t>
      </w:r>
      <w:r w:rsidRPr="005B2B5B">
        <w:rPr>
          <w:rFonts w:ascii="Times New Roman" w:hAnsi="Times New Roman"/>
          <w:sz w:val="20"/>
          <w:szCs w:val="20"/>
        </w:rPr>
        <w:t xml:space="preserve"> с чем суд считает возможным освободить его от уголовной ответственности по ч. 1 ст. 112 УК РФ и прекратить уголовное дело в связи с примирением с потерпевшим.</w:t>
      </w:r>
    </w:p>
    <w:p w:rsidR="00673AFA" w:rsidRPr="005B2B5B" w:rsidP="00673AF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Вопреки доводам государственного обвинителя, способ нанесения телесных повреждений нельзя отнести к основаниям для отказа в удовлетворении ходатайства потерпевшего. Суд принимает во внимание то, что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полностью признал вину, обвиняется в совершении преступления небольшой тяжести, не имеет отрицательных характеристик, имеет несовершеннолетнего ребенка, принес потерпевшему извинения, участвовал в несении расходов на лечение и приобретение медикаментов.</w:t>
      </w:r>
    </w:p>
    <w:p w:rsidR="00673AFA" w:rsidRPr="005B2B5B" w:rsidP="00673AF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Закон предоставляет суду право по своему усмотрению в каждом конкретном случае решить вопрос о прекращении уголовного дела, а с учетом конкретных обстоятельств, характера и степени общественной опасности преступления, в совершении которого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 обвиняется, суд считает целесообразным и возможным освободить его от уголовной ответственности.</w:t>
      </w:r>
    </w:p>
    <w:p w:rsidR="00673AFA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Каких-либо оснований полагать, что примирение между потерпевшим и подсудимым в судебном заседании не достигнуто, у суда не имеется, решение судом принимается с учетом всей совокупности обстоятельств конкретного дела, включая степень общественной опасности содеянного и личности </w:t>
      </w:r>
      <w:r w:rsidRPr="005B2B5B">
        <w:rPr>
          <w:rFonts w:ascii="Times New Roman" w:hAnsi="Times New Roman"/>
          <w:sz w:val="20"/>
          <w:szCs w:val="20"/>
        </w:rPr>
        <w:t>Собченко</w:t>
      </w:r>
      <w:r w:rsidRPr="005B2B5B">
        <w:rPr>
          <w:rFonts w:ascii="Times New Roman" w:hAnsi="Times New Roman"/>
          <w:sz w:val="20"/>
          <w:szCs w:val="20"/>
        </w:rPr>
        <w:t xml:space="preserve"> Д.А.</w:t>
      </w:r>
    </w:p>
    <w:p w:rsidR="00E67D44" w:rsidRPr="005B2B5B" w:rsidP="00E67D4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>Вещественных доказательств нет, гражданский иск не заявлен.</w:t>
      </w:r>
    </w:p>
    <w:p w:rsidR="0010025A" w:rsidRPr="005B2B5B" w:rsidP="00E67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B2B5B">
        <w:rPr>
          <w:rFonts w:ascii="Times New Roman" w:hAnsi="Times New Roman"/>
          <w:sz w:val="20"/>
          <w:szCs w:val="20"/>
        </w:rPr>
        <w:t xml:space="preserve">На основании изложенного, </w:t>
      </w:r>
      <w:r w:rsidRPr="005B2B5B">
        <w:rPr>
          <w:rFonts w:ascii="Times New Roman" w:hAnsi="Times New Roman" w:cs="Times New Roman"/>
          <w:sz w:val="20"/>
          <w:szCs w:val="20"/>
        </w:rPr>
        <w:t>руководствуясь ст. 76 УК РФ, ст. 25 УПК РФ, мировой судья</w:t>
      </w:r>
    </w:p>
    <w:p w:rsidR="0010025A" w:rsidRPr="005B2B5B" w:rsidP="0010025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B2B5B">
        <w:rPr>
          <w:sz w:val="20"/>
          <w:szCs w:val="20"/>
        </w:rPr>
        <w:t>ПОСТАНОВИЛ:</w:t>
      </w:r>
    </w:p>
    <w:p w:rsidR="00673AFA" w:rsidRPr="005B2B5B" w:rsidP="0010025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B2B5B">
        <w:rPr>
          <w:sz w:val="20"/>
          <w:szCs w:val="20"/>
        </w:rPr>
        <w:t xml:space="preserve">ходатайство потерпевшего </w:t>
      </w:r>
      <w:r w:rsidRPr="005B2B5B" w:rsidR="005B2B5B">
        <w:rPr>
          <w:sz w:val="20"/>
          <w:szCs w:val="20"/>
        </w:rPr>
        <w:t>***</w:t>
      </w:r>
      <w:r w:rsidRPr="005B2B5B">
        <w:rPr>
          <w:sz w:val="20"/>
          <w:szCs w:val="20"/>
        </w:rPr>
        <w:t xml:space="preserve"> о прекращении дела в связи с примирением – </w:t>
      </w:r>
      <w:r w:rsidRPr="005B2B5B">
        <w:rPr>
          <w:sz w:val="20"/>
          <w:szCs w:val="20"/>
        </w:rPr>
        <w:t>удовлетворит</w:t>
      </w:r>
      <w:r w:rsidRPr="005B2B5B">
        <w:rPr>
          <w:sz w:val="20"/>
          <w:szCs w:val="20"/>
        </w:rPr>
        <w:t>ь.</w:t>
      </w:r>
    </w:p>
    <w:p w:rsidR="00673AFA" w:rsidRPr="005B2B5B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B2B5B">
        <w:rPr>
          <w:sz w:val="20"/>
          <w:szCs w:val="20"/>
        </w:rPr>
        <w:t>С</w:t>
      </w:r>
      <w:r w:rsidRPr="005B2B5B" w:rsidR="0010025A">
        <w:rPr>
          <w:sz w:val="20"/>
          <w:szCs w:val="20"/>
        </w:rPr>
        <w:t>обченко</w:t>
      </w:r>
      <w:r w:rsidRPr="005B2B5B" w:rsidR="0010025A">
        <w:rPr>
          <w:sz w:val="20"/>
          <w:szCs w:val="20"/>
        </w:rPr>
        <w:t xml:space="preserve"> </w:t>
      </w:r>
      <w:r w:rsidRPr="005B2B5B" w:rsidR="005B2B5B">
        <w:rPr>
          <w:sz w:val="20"/>
          <w:szCs w:val="20"/>
        </w:rPr>
        <w:t>Д.А</w:t>
      </w:r>
      <w:r w:rsidRPr="005B2B5B" w:rsidR="0010025A">
        <w:rPr>
          <w:sz w:val="20"/>
          <w:szCs w:val="20"/>
        </w:rPr>
        <w:t xml:space="preserve"> от уголовной ответственности за совершение преступления, предусмотренного ч. 1 ст. 112 УК РФ, на основании ст. 76 УК РФ, а уголовное дело в отношении него прекратить на основании ст. 25 УПК РФ в связи с примирением с потерпевшим.</w:t>
      </w:r>
    </w:p>
    <w:p w:rsidR="00673AFA" w:rsidRPr="005B2B5B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B2B5B">
        <w:rPr>
          <w:sz w:val="20"/>
          <w:szCs w:val="20"/>
        </w:rPr>
        <w:t>Меру процессуального принуждения в виде обязательства о явке – отменить.</w:t>
      </w:r>
    </w:p>
    <w:p w:rsidR="0010025A" w:rsidRPr="005B2B5B" w:rsidP="00673AF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5B2B5B">
        <w:rPr>
          <w:sz w:val="20"/>
          <w:szCs w:val="20"/>
        </w:rPr>
        <w:t xml:space="preserve">Постановление может быть обжаловано в апелляционном порядке в </w:t>
      </w:r>
      <w:r w:rsidRPr="005B2B5B">
        <w:rPr>
          <w:sz w:val="20"/>
          <w:szCs w:val="20"/>
        </w:rPr>
        <w:t>Джанкойский</w:t>
      </w:r>
      <w:r w:rsidRPr="005B2B5B">
        <w:rPr>
          <w:sz w:val="20"/>
          <w:szCs w:val="20"/>
        </w:rPr>
        <w:t xml:space="preserve"> районный суд Республики Крым в течение 15 суток.</w:t>
      </w:r>
    </w:p>
    <w:p w:rsidR="0010025A" w:rsidRPr="005B2B5B" w:rsidP="00100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:rsidR="003C79F9" w:rsidRPr="005B2B5B" w:rsidP="001002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5B2B5B">
        <w:rPr>
          <w:sz w:val="20"/>
          <w:szCs w:val="20"/>
        </w:rPr>
        <w:t xml:space="preserve">Мировой судья </w:t>
      </w:r>
      <w:r w:rsidRPr="005B2B5B">
        <w:rPr>
          <w:sz w:val="20"/>
          <w:szCs w:val="20"/>
        </w:rPr>
        <w:tab/>
      </w:r>
      <w:r w:rsidRPr="005B2B5B">
        <w:rPr>
          <w:sz w:val="20"/>
          <w:szCs w:val="20"/>
        </w:rPr>
        <w:tab/>
      </w:r>
      <w:r w:rsidRPr="005B2B5B">
        <w:rPr>
          <w:sz w:val="20"/>
          <w:szCs w:val="20"/>
        </w:rPr>
        <w:tab/>
        <w:t xml:space="preserve">   </w:t>
      </w:r>
      <w:r w:rsidRPr="005B2B5B" w:rsidR="001514CA">
        <w:rPr>
          <w:sz w:val="20"/>
          <w:szCs w:val="20"/>
        </w:rPr>
        <w:t xml:space="preserve">         </w:t>
      </w:r>
      <w:r w:rsidRPr="005B2B5B" w:rsidR="00A16695">
        <w:rPr>
          <w:sz w:val="20"/>
          <w:szCs w:val="20"/>
        </w:rPr>
        <w:t xml:space="preserve">      </w:t>
      </w:r>
      <w:r w:rsidR="005B2B5B">
        <w:rPr>
          <w:sz w:val="20"/>
          <w:szCs w:val="20"/>
        </w:rPr>
        <w:t xml:space="preserve">                                    </w:t>
      </w:r>
      <w:r w:rsidRPr="005B2B5B" w:rsidR="00A16695">
        <w:rPr>
          <w:sz w:val="20"/>
          <w:szCs w:val="20"/>
        </w:rPr>
        <w:t xml:space="preserve"> </w:t>
      </w:r>
      <w:r w:rsidRPr="005B2B5B">
        <w:rPr>
          <w:sz w:val="20"/>
          <w:szCs w:val="20"/>
        </w:rPr>
        <w:t xml:space="preserve">                                А.П. </w:t>
      </w:r>
      <w:r w:rsidRPr="005B2B5B">
        <w:rPr>
          <w:sz w:val="20"/>
          <w:szCs w:val="20"/>
        </w:rPr>
        <w:t>Тулпаров</w:t>
      </w:r>
    </w:p>
    <w:sectPr w:rsidSect="007C7D0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1DA6"/>
    <w:rsid w:val="00076565"/>
    <w:rsid w:val="00090B96"/>
    <w:rsid w:val="00097877"/>
    <w:rsid w:val="000A36BC"/>
    <w:rsid w:val="000A7054"/>
    <w:rsid w:val="000C15CA"/>
    <w:rsid w:val="000D788B"/>
    <w:rsid w:val="000E4580"/>
    <w:rsid w:val="000F2873"/>
    <w:rsid w:val="0010025A"/>
    <w:rsid w:val="001004D3"/>
    <w:rsid w:val="001020CE"/>
    <w:rsid w:val="001052BB"/>
    <w:rsid w:val="001138CA"/>
    <w:rsid w:val="0014263B"/>
    <w:rsid w:val="0014287B"/>
    <w:rsid w:val="001432A7"/>
    <w:rsid w:val="0014546B"/>
    <w:rsid w:val="001514CA"/>
    <w:rsid w:val="001567AD"/>
    <w:rsid w:val="00157E56"/>
    <w:rsid w:val="00163FF9"/>
    <w:rsid w:val="00164948"/>
    <w:rsid w:val="00165A39"/>
    <w:rsid w:val="00176995"/>
    <w:rsid w:val="00177FA9"/>
    <w:rsid w:val="00186E4C"/>
    <w:rsid w:val="001A4F74"/>
    <w:rsid w:val="001A5E76"/>
    <w:rsid w:val="001A6BE4"/>
    <w:rsid w:val="001A72AE"/>
    <w:rsid w:val="001A7764"/>
    <w:rsid w:val="001E579D"/>
    <w:rsid w:val="001F0EB8"/>
    <w:rsid w:val="001F1F13"/>
    <w:rsid w:val="00200F18"/>
    <w:rsid w:val="0020553B"/>
    <w:rsid w:val="00214A2C"/>
    <w:rsid w:val="0021661E"/>
    <w:rsid w:val="0022711D"/>
    <w:rsid w:val="0023173E"/>
    <w:rsid w:val="00242778"/>
    <w:rsid w:val="00246D32"/>
    <w:rsid w:val="00246D3A"/>
    <w:rsid w:val="0025193A"/>
    <w:rsid w:val="00255975"/>
    <w:rsid w:val="002656CF"/>
    <w:rsid w:val="002826AD"/>
    <w:rsid w:val="002A35EE"/>
    <w:rsid w:val="002A5400"/>
    <w:rsid w:val="002B456C"/>
    <w:rsid w:val="002C5025"/>
    <w:rsid w:val="002E49E5"/>
    <w:rsid w:val="002F10E7"/>
    <w:rsid w:val="002F15B5"/>
    <w:rsid w:val="002F2A4C"/>
    <w:rsid w:val="00301231"/>
    <w:rsid w:val="00303E0F"/>
    <w:rsid w:val="003041EE"/>
    <w:rsid w:val="00304C01"/>
    <w:rsid w:val="00313551"/>
    <w:rsid w:val="00314E9F"/>
    <w:rsid w:val="003225E4"/>
    <w:rsid w:val="00323D85"/>
    <w:rsid w:val="00326385"/>
    <w:rsid w:val="00336D99"/>
    <w:rsid w:val="00362F19"/>
    <w:rsid w:val="003C190E"/>
    <w:rsid w:val="003C79F9"/>
    <w:rsid w:val="003D3DBE"/>
    <w:rsid w:val="003D658B"/>
    <w:rsid w:val="003E469E"/>
    <w:rsid w:val="0040158F"/>
    <w:rsid w:val="004051E6"/>
    <w:rsid w:val="00411F1A"/>
    <w:rsid w:val="00427189"/>
    <w:rsid w:val="00434CF3"/>
    <w:rsid w:val="00441153"/>
    <w:rsid w:val="00444892"/>
    <w:rsid w:val="0045758F"/>
    <w:rsid w:val="004610F1"/>
    <w:rsid w:val="004625A3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5268D4"/>
    <w:rsid w:val="0053030A"/>
    <w:rsid w:val="00531BD2"/>
    <w:rsid w:val="00533260"/>
    <w:rsid w:val="0053367D"/>
    <w:rsid w:val="00556088"/>
    <w:rsid w:val="005742B0"/>
    <w:rsid w:val="00576292"/>
    <w:rsid w:val="00582C6B"/>
    <w:rsid w:val="005845EF"/>
    <w:rsid w:val="005A03F2"/>
    <w:rsid w:val="005B2B5B"/>
    <w:rsid w:val="005C78FF"/>
    <w:rsid w:val="005D0601"/>
    <w:rsid w:val="005D5AC4"/>
    <w:rsid w:val="005F0EEF"/>
    <w:rsid w:val="0061037E"/>
    <w:rsid w:val="00653ED4"/>
    <w:rsid w:val="00667C49"/>
    <w:rsid w:val="00673AFA"/>
    <w:rsid w:val="00691120"/>
    <w:rsid w:val="006B5CC5"/>
    <w:rsid w:val="006C7794"/>
    <w:rsid w:val="006D3DC2"/>
    <w:rsid w:val="006D58B9"/>
    <w:rsid w:val="0070375E"/>
    <w:rsid w:val="007044E3"/>
    <w:rsid w:val="00705CA7"/>
    <w:rsid w:val="00710424"/>
    <w:rsid w:val="00726078"/>
    <w:rsid w:val="00731088"/>
    <w:rsid w:val="0073613E"/>
    <w:rsid w:val="007361C5"/>
    <w:rsid w:val="00774AC6"/>
    <w:rsid w:val="00780E68"/>
    <w:rsid w:val="00782918"/>
    <w:rsid w:val="00790487"/>
    <w:rsid w:val="007939F4"/>
    <w:rsid w:val="007A4235"/>
    <w:rsid w:val="007B339F"/>
    <w:rsid w:val="007B617D"/>
    <w:rsid w:val="007C0FB1"/>
    <w:rsid w:val="007C42D5"/>
    <w:rsid w:val="007C4B03"/>
    <w:rsid w:val="007C7D03"/>
    <w:rsid w:val="007F3B35"/>
    <w:rsid w:val="008060F3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91772F"/>
    <w:rsid w:val="0092201E"/>
    <w:rsid w:val="00927D56"/>
    <w:rsid w:val="00936DA4"/>
    <w:rsid w:val="00937619"/>
    <w:rsid w:val="00941983"/>
    <w:rsid w:val="009447A2"/>
    <w:rsid w:val="009470B6"/>
    <w:rsid w:val="0096181E"/>
    <w:rsid w:val="00962EC6"/>
    <w:rsid w:val="00974FF7"/>
    <w:rsid w:val="00975833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059C4"/>
    <w:rsid w:val="00A128FB"/>
    <w:rsid w:val="00A16695"/>
    <w:rsid w:val="00A22584"/>
    <w:rsid w:val="00A23504"/>
    <w:rsid w:val="00A53811"/>
    <w:rsid w:val="00A62076"/>
    <w:rsid w:val="00A64EE4"/>
    <w:rsid w:val="00A9013C"/>
    <w:rsid w:val="00A96B35"/>
    <w:rsid w:val="00AB2B36"/>
    <w:rsid w:val="00AD56DE"/>
    <w:rsid w:val="00AD60C7"/>
    <w:rsid w:val="00B05565"/>
    <w:rsid w:val="00B103F9"/>
    <w:rsid w:val="00B10DF5"/>
    <w:rsid w:val="00B117A3"/>
    <w:rsid w:val="00B246BD"/>
    <w:rsid w:val="00B25D55"/>
    <w:rsid w:val="00B40AA2"/>
    <w:rsid w:val="00B4297D"/>
    <w:rsid w:val="00B5269B"/>
    <w:rsid w:val="00B6035E"/>
    <w:rsid w:val="00B6181B"/>
    <w:rsid w:val="00B7001A"/>
    <w:rsid w:val="00B90145"/>
    <w:rsid w:val="00B96B27"/>
    <w:rsid w:val="00BA7A46"/>
    <w:rsid w:val="00BB5147"/>
    <w:rsid w:val="00BB7930"/>
    <w:rsid w:val="00BF6927"/>
    <w:rsid w:val="00C00AFC"/>
    <w:rsid w:val="00C2451E"/>
    <w:rsid w:val="00C33B1F"/>
    <w:rsid w:val="00C34291"/>
    <w:rsid w:val="00C4532A"/>
    <w:rsid w:val="00C609E5"/>
    <w:rsid w:val="00C644D2"/>
    <w:rsid w:val="00C65E88"/>
    <w:rsid w:val="00C85A33"/>
    <w:rsid w:val="00C92C8F"/>
    <w:rsid w:val="00C9352B"/>
    <w:rsid w:val="00CA0089"/>
    <w:rsid w:val="00CA03BC"/>
    <w:rsid w:val="00CB0B17"/>
    <w:rsid w:val="00CB0DDD"/>
    <w:rsid w:val="00CD550C"/>
    <w:rsid w:val="00CE01E2"/>
    <w:rsid w:val="00CF42C8"/>
    <w:rsid w:val="00D043A6"/>
    <w:rsid w:val="00D10B0C"/>
    <w:rsid w:val="00D14281"/>
    <w:rsid w:val="00D1566E"/>
    <w:rsid w:val="00D17655"/>
    <w:rsid w:val="00D2280B"/>
    <w:rsid w:val="00D30349"/>
    <w:rsid w:val="00D3266B"/>
    <w:rsid w:val="00D32984"/>
    <w:rsid w:val="00D33CD5"/>
    <w:rsid w:val="00D3638E"/>
    <w:rsid w:val="00D519FE"/>
    <w:rsid w:val="00D6128D"/>
    <w:rsid w:val="00D623A9"/>
    <w:rsid w:val="00D71068"/>
    <w:rsid w:val="00D73791"/>
    <w:rsid w:val="00D754ED"/>
    <w:rsid w:val="00D75EFE"/>
    <w:rsid w:val="00D81130"/>
    <w:rsid w:val="00D87DAF"/>
    <w:rsid w:val="00D92B48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67D44"/>
    <w:rsid w:val="00E73C37"/>
    <w:rsid w:val="00E93A2C"/>
    <w:rsid w:val="00EA3425"/>
    <w:rsid w:val="00EB1CF2"/>
    <w:rsid w:val="00EC0433"/>
    <w:rsid w:val="00EC30AF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81C53"/>
    <w:rsid w:val="00F86D27"/>
    <w:rsid w:val="00F93A16"/>
    <w:rsid w:val="00F95927"/>
    <w:rsid w:val="00F96438"/>
    <w:rsid w:val="00FB0053"/>
    <w:rsid w:val="00FB7EE9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21C32D9BE16E2F139E5CA043F854BEF5E61F27E5EB3C12E085A280168D4F087B12089C97DBC05ACDU9K" TargetMode="External" /><Relationship Id="rId6" Type="http://schemas.openxmlformats.org/officeDocument/2006/relationships/hyperlink" Target="consultantplus://offline/ref=CEABC30DD703027EE24B25DD876C50E9CC793CAA3CF704E3FDA8363DB96EDCE27FC86BB71537CDB3m0T9K" TargetMode="External" /><Relationship Id="rId7" Type="http://schemas.openxmlformats.org/officeDocument/2006/relationships/hyperlink" Target="consultantplus://offline/ref=CEABC30DD703027EE24B25DD876C50E9CC783CAA39F204E3FDA8363DB96EDCE27FC86BB71537CEB3m0TA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679C-2AE3-4EAD-BE32-98252E7B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