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26B1" w:rsidRPr="00B3413A" w:rsidP="00B3413A">
      <w:pPr>
        <w:pStyle w:val="30"/>
        <w:shd w:val="clear" w:color="auto" w:fill="auto"/>
        <w:spacing w:after="359" w:line="240" w:lineRule="auto"/>
        <w:ind w:left="6400"/>
        <w:rPr>
          <w:sz w:val="22"/>
          <w:szCs w:val="22"/>
        </w:rPr>
      </w:pPr>
      <w:r w:rsidRPr="00B3413A">
        <w:rPr>
          <w:sz w:val="22"/>
          <w:szCs w:val="22"/>
        </w:rPr>
        <w:t>Дело № 1-21/36/2023 УИД:91М80036-2023-000681-43</w:t>
      </w:r>
    </w:p>
    <w:p w:rsidR="004126B1" w:rsidRPr="00B3413A" w:rsidP="00B3413A">
      <w:pPr>
        <w:pStyle w:val="40"/>
        <w:shd w:val="clear" w:color="auto" w:fill="auto"/>
        <w:spacing w:before="0" w:after="282" w:line="240" w:lineRule="auto"/>
        <w:ind w:left="3420"/>
        <w:rPr>
          <w:sz w:val="22"/>
          <w:szCs w:val="22"/>
        </w:rPr>
      </w:pPr>
      <w:r w:rsidRPr="00B3413A">
        <w:rPr>
          <w:rStyle w:val="43pt"/>
          <w:b/>
          <w:bCs/>
          <w:sz w:val="22"/>
          <w:szCs w:val="22"/>
        </w:rPr>
        <w:t>ПОСТАНОВЛЕНИЕ</w:t>
      </w:r>
    </w:p>
    <w:p w:rsidR="004126B1" w:rsidRPr="00B3413A" w:rsidP="00B3413A">
      <w:pPr>
        <w:pStyle w:val="21"/>
        <w:shd w:val="clear" w:color="auto" w:fill="auto"/>
        <w:tabs>
          <w:tab w:val="left" w:pos="7362"/>
        </w:tabs>
        <w:spacing w:before="0" w:after="188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14 июля 2023 года</w:t>
      </w:r>
      <w:r w:rsidRPr="00B3413A">
        <w:rPr>
          <w:sz w:val="22"/>
          <w:szCs w:val="22"/>
        </w:rPr>
        <w:tab/>
        <w:t>г. Джанкой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500"/>
        <w:rPr>
          <w:sz w:val="22"/>
          <w:szCs w:val="22"/>
        </w:rPr>
      </w:pPr>
      <w:r w:rsidRPr="00B3413A">
        <w:rPr>
          <w:sz w:val="22"/>
          <w:szCs w:val="22"/>
        </w:rPr>
        <w:t>Исполняющий обязанности мирового судьи судебного участка № 36 Джанкойского судебного района (Джанкойский муниципальный район и городской округ Джанкой) мировой судья судебного участка № 37 Джанкойского судебного района (Джанкойский муниципальный район и городской округ Джанкой) Республики Крым</w:t>
      </w:r>
    </w:p>
    <w:p w:rsidR="004126B1" w:rsidRPr="00B3413A" w:rsidP="00B3413A">
      <w:pPr>
        <w:pStyle w:val="21"/>
        <w:shd w:val="clear" w:color="auto" w:fill="auto"/>
        <w:spacing w:before="0" w:after="364" w:line="240" w:lineRule="auto"/>
        <w:ind w:left="5400"/>
        <w:jc w:val="left"/>
        <w:rPr>
          <w:sz w:val="22"/>
          <w:szCs w:val="22"/>
        </w:rPr>
      </w:pPr>
      <w:r w:rsidRPr="00B3413A">
        <w:rPr>
          <w:sz w:val="22"/>
          <w:szCs w:val="22"/>
        </w:rPr>
        <w:t>- Д.А. Ястребов,</w:t>
      </w:r>
    </w:p>
    <w:p w:rsidR="004126B1" w:rsidRPr="00B3413A" w:rsidP="00B3413A">
      <w:pPr>
        <w:pStyle w:val="21"/>
        <w:shd w:val="clear" w:color="auto" w:fill="auto"/>
        <w:tabs>
          <w:tab w:val="left" w:pos="5702"/>
        </w:tabs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при секретаре</w:t>
      </w:r>
      <w:r w:rsidRPr="00B3413A">
        <w:rPr>
          <w:sz w:val="22"/>
          <w:szCs w:val="22"/>
        </w:rPr>
        <w:tab/>
        <w:t xml:space="preserve">- Т.О. </w:t>
      </w:r>
      <w:r w:rsidRPr="00B3413A">
        <w:rPr>
          <w:sz w:val="22"/>
          <w:szCs w:val="22"/>
        </w:rPr>
        <w:t>Олейниковой</w:t>
      </w:r>
      <w:r w:rsidRPr="00B3413A">
        <w:rPr>
          <w:sz w:val="22"/>
          <w:szCs w:val="22"/>
        </w:rPr>
        <w:t>,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с участием: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государственного обвинителя -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старшего помощника Джанкойского межрайонного</w:t>
      </w:r>
    </w:p>
    <w:p w:rsidR="004126B1" w:rsidRPr="00B3413A" w:rsidP="00B3413A">
      <w:pPr>
        <w:pStyle w:val="21"/>
        <w:shd w:val="clear" w:color="auto" w:fill="auto"/>
        <w:tabs>
          <w:tab w:val="left" w:pos="5702"/>
          <w:tab w:val="center" w:pos="6166"/>
          <w:tab w:val="left" w:pos="6618"/>
        </w:tabs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прокурора Республики Крым</w:t>
      </w:r>
      <w:r w:rsidRPr="00B3413A">
        <w:rPr>
          <w:sz w:val="22"/>
          <w:szCs w:val="22"/>
        </w:rPr>
        <w:tab/>
        <w:t>-</w:t>
      </w:r>
      <w:r w:rsidRPr="00B3413A">
        <w:rPr>
          <w:sz w:val="22"/>
          <w:szCs w:val="22"/>
        </w:rPr>
        <w:tab/>
        <w:t>А.Н.</w:t>
      </w:r>
      <w:r w:rsidRPr="00B3413A">
        <w:rPr>
          <w:sz w:val="22"/>
          <w:szCs w:val="22"/>
        </w:rPr>
        <w:tab/>
      </w:r>
      <w:r w:rsidRPr="00B3413A">
        <w:rPr>
          <w:sz w:val="22"/>
          <w:szCs w:val="22"/>
        </w:rPr>
        <w:t>Онищука</w:t>
      </w:r>
      <w:r w:rsidRPr="00B3413A">
        <w:rPr>
          <w:sz w:val="22"/>
          <w:szCs w:val="22"/>
        </w:rPr>
        <w:t>,</w:t>
      </w:r>
    </w:p>
    <w:p w:rsidR="004126B1" w:rsidRPr="00B3413A" w:rsidP="00B3413A">
      <w:pPr>
        <w:pStyle w:val="21"/>
        <w:shd w:val="clear" w:color="auto" w:fill="auto"/>
        <w:tabs>
          <w:tab w:val="left" w:pos="5702"/>
          <w:tab w:val="center" w:pos="6166"/>
          <w:tab w:val="left" w:pos="6603"/>
        </w:tabs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потерпевшей</w:t>
      </w:r>
      <w:r w:rsidRPr="00B3413A">
        <w:rPr>
          <w:sz w:val="22"/>
          <w:szCs w:val="22"/>
        </w:rPr>
        <w:tab/>
        <w:t>-</w:t>
      </w:r>
      <w:r w:rsidRPr="00B3413A">
        <w:rPr>
          <w:sz w:val="22"/>
          <w:szCs w:val="22"/>
        </w:rPr>
        <w:tab/>
        <w:t>Т.В.</w:t>
      </w:r>
      <w:r w:rsidRPr="00B3413A">
        <w:rPr>
          <w:sz w:val="22"/>
          <w:szCs w:val="22"/>
        </w:rPr>
        <w:tab/>
        <w:t>Покиньчереда,</w:t>
      </w:r>
    </w:p>
    <w:p w:rsidR="004126B1" w:rsidRPr="00B3413A" w:rsidP="00B3413A">
      <w:pPr>
        <w:pStyle w:val="21"/>
        <w:shd w:val="clear" w:color="auto" w:fill="auto"/>
        <w:tabs>
          <w:tab w:val="left" w:pos="5702"/>
          <w:tab w:val="center" w:pos="6166"/>
          <w:tab w:val="left" w:pos="6651"/>
        </w:tabs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защитник</w:t>
      </w:r>
      <w:r w:rsidRPr="00B3413A">
        <w:rPr>
          <w:sz w:val="22"/>
          <w:szCs w:val="22"/>
        </w:rPr>
        <w:t>а-</w:t>
      </w:r>
      <w:r w:rsidRPr="00B3413A">
        <w:rPr>
          <w:sz w:val="22"/>
          <w:szCs w:val="22"/>
        </w:rPr>
        <w:t xml:space="preserve"> адвоката</w:t>
      </w:r>
      <w:r w:rsidRPr="00B3413A">
        <w:rPr>
          <w:sz w:val="22"/>
          <w:szCs w:val="22"/>
        </w:rPr>
        <w:tab/>
        <w:t>-</w:t>
      </w:r>
      <w:r w:rsidRPr="00B3413A">
        <w:rPr>
          <w:sz w:val="22"/>
          <w:szCs w:val="22"/>
        </w:rPr>
        <w:tab/>
        <w:t>С.А.</w:t>
      </w:r>
      <w:r w:rsidRPr="00B3413A">
        <w:rPr>
          <w:sz w:val="22"/>
          <w:szCs w:val="22"/>
        </w:rPr>
        <w:tab/>
      </w:r>
      <w:r w:rsidRPr="00B3413A">
        <w:rPr>
          <w:sz w:val="22"/>
          <w:szCs w:val="22"/>
        </w:rPr>
        <w:t>Скачихина</w:t>
      </w:r>
      <w:r w:rsidRPr="00B3413A">
        <w:rPr>
          <w:sz w:val="22"/>
          <w:szCs w:val="22"/>
        </w:rPr>
        <w:t>,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представившего</w:t>
      </w:r>
      <w:r w:rsidRPr="00B3413A">
        <w:rPr>
          <w:sz w:val="22"/>
          <w:szCs w:val="22"/>
        </w:rPr>
        <w:t xml:space="preserve"> ордер №95 от 14.07.2023 и удостоверение №1331,</w:t>
      </w:r>
    </w:p>
    <w:p w:rsidR="004126B1" w:rsidRPr="00B3413A" w:rsidP="00B3413A">
      <w:pPr>
        <w:pStyle w:val="21"/>
        <w:shd w:val="clear" w:color="auto" w:fill="auto"/>
        <w:tabs>
          <w:tab w:val="left" w:pos="5702"/>
          <w:tab w:val="center" w:pos="6166"/>
          <w:tab w:val="left" w:pos="6589"/>
        </w:tabs>
        <w:spacing w:before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>подсудимого</w:t>
      </w:r>
      <w:r w:rsidRPr="00B3413A">
        <w:rPr>
          <w:sz w:val="22"/>
          <w:szCs w:val="22"/>
        </w:rPr>
        <w:tab/>
        <w:t>-</w:t>
      </w:r>
      <w:r w:rsidRPr="00B3413A">
        <w:rPr>
          <w:sz w:val="22"/>
          <w:szCs w:val="22"/>
        </w:rPr>
        <w:tab/>
        <w:t>С.Б.</w:t>
      </w:r>
      <w:r w:rsidRPr="00B3413A">
        <w:rPr>
          <w:sz w:val="22"/>
          <w:szCs w:val="22"/>
        </w:rPr>
        <w:tab/>
        <w:t>Покиньчереда,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 xml:space="preserve">рассмотрев в открытом судебном заседании в зале судебного заседания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B3413A">
        <w:rPr>
          <w:rStyle w:val="212pt"/>
          <w:sz w:val="22"/>
          <w:szCs w:val="22"/>
        </w:rPr>
        <w:t xml:space="preserve">в </w:t>
      </w:r>
      <w:r w:rsidRPr="00B3413A">
        <w:rPr>
          <w:sz w:val="22"/>
          <w:szCs w:val="22"/>
        </w:rPr>
        <w:t>г. Джанкой Республики Крым уголовное дело по обвинению</w:t>
      </w:r>
    </w:p>
    <w:p w:rsidR="004126B1" w:rsidRPr="00B3413A" w:rsidP="00B3413A">
      <w:pPr>
        <w:pStyle w:val="21"/>
        <w:shd w:val="clear" w:color="auto" w:fill="auto"/>
        <w:tabs>
          <w:tab w:val="left" w:pos="3842"/>
          <w:tab w:val="left" w:pos="6222"/>
          <w:tab w:val="left" w:pos="7362"/>
        </w:tabs>
        <w:spacing w:before="0" w:after="0" w:line="240" w:lineRule="auto"/>
        <w:ind w:left="1720"/>
        <w:rPr>
          <w:sz w:val="22"/>
          <w:szCs w:val="22"/>
        </w:rPr>
      </w:pPr>
      <w:r w:rsidRPr="00B3413A">
        <w:rPr>
          <w:rStyle w:val="20"/>
          <w:sz w:val="22"/>
          <w:szCs w:val="22"/>
        </w:rPr>
        <w:t xml:space="preserve">Покиньчереды </w:t>
      </w:r>
      <w:r w:rsidRPr="00B3413A" w:rsidR="00363984">
        <w:rPr>
          <w:rStyle w:val="20"/>
          <w:sz w:val="22"/>
          <w:szCs w:val="22"/>
        </w:rPr>
        <w:t>С.Б.</w:t>
      </w:r>
      <w:r w:rsidRPr="00B3413A">
        <w:rPr>
          <w:rStyle w:val="20"/>
          <w:sz w:val="22"/>
          <w:szCs w:val="22"/>
        </w:rPr>
        <w:t xml:space="preserve">, </w:t>
      </w:r>
      <w:r w:rsidRPr="00B3413A">
        <w:rPr>
          <w:sz w:val="22"/>
          <w:szCs w:val="22"/>
        </w:rPr>
        <w:t xml:space="preserve">родившегося </w:t>
      </w:r>
      <w:r w:rsidRPr="00B3413A" w:rsidR="00363984">
        <w:rPr>
          <w:sz w:val="22"/>
          <w:szCs w:val="22"/>
        </w:rPr>
        <w:t>***</w:t>
      </w:r>
      <w:r w:rsidRPr="00B3413A">
        <w:rPr>
          <w:sz w:val="22"/>
          <w:szCs w:val="22"/>
        </w:rPr>
        <w:t xml:space="preserve"> в </w:t>
      </w:r>
      <w:r w:rsidRPr="00B3413A" w:rsidR="00363984">
        <w:rPr>
          <w:sz w:val="22"/>
          <w:szCs w:val="22"/>
        </w:rPr>
        <w:t>***</w:t>
      </w:r>
      <w:r w:rsidRPr="00B3413A">
        <w:rPr>
          <w:sz w:val="22"/>
          <w:szCs w:val="22"/>
        </w:rPr>
        <w:t>, гражданина Российской Федерации, имеющего среднее образование, не женатого,</w:t>
      </w:r>
      <w:r w:rsidRPr="00B3413A">
        <w:rPr>
          <w:sz w:val="22"/>
          <w:szCs w:val="22"/>
        </w:rPr>
        <w:tab/>
        <w:t>официально</w:t>
      </w:r>
      <w:r w:rsidRPr="00B3413A">
        <w:rPr>
          <w:sz w:val="22"/>
          <w:szCs w:val="22"/>
        </w:rPr>
        <w:tab/>
        <w:t>не</w:t>
      </w:r>
      <w:r w:rsidRPr="00B3413A">
        <w:rPr>
          <w:sz w:val="22"/>
          <w:szCs w:val="22"/>
        </w:rPr>
        <w:tab/>
        <w:t>трудоустроенного,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left="1720"/>
        <w:rPr>
          <w:sz w:val="22"/>
          <w:szCs w:val="22"/>
        </w:rPr>
      </w:pPr>
      <w:r w:rsidRPr="00B3413A">
        <w:rPr>
          <w:sz w:val="22"/>
          <w:szCs w:val="22"/>
        </w:rPr>
        <w:t>зарегистрированного</w:t>
      </w:r>
      <w:r w:rsidRPr="00B3413A">
        <w:rPr>
          <w:sz w:val="22"/>
          <w:szCs w:val="22"/>
        </w:rPr>
        <w:t xml:space="preserve"> по адресу</w:t>
      </w:r>
      <w:r w:rsidRPr="00B3413A" w:rsidR="00363984">
        <w:rPr>
          <w:sz w:val="22"/>
          <w:szCs w:val="22"/>
        </w:rPr>
        <w:t>***</w:t>
      </w:r>
      <w:r w:rsidRPr="00B3413A">
        <w:rPr>
          <w:sz w:val="22"/>
          <w:szCs w:val="22"/>
        </w:rPr>
        <w:t xml:space="preserve">, проживающего по адресу: </w:t>
      </w:r>
      <w:r w:rsidRPr="00B3413A" w:rsidR="00363984">
        <w:rPr>
          <w:sz w:val="22"/>
          <w:szCs w:val="22"/>
        </w:rPr>
        <w:t>***</w:t>
      </w:r>
      <w:r w:rsidRPr="00B3413A">
        <w:rPr>
          <w:sz w:val="22"/>
          <w:szCs w:val="22"/>
        </w:rPr>
        <w:t>, не судимого,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rPr>
          <w:sz w:val="22"/>
          <w:szCs w:val="22"/>
        </w:rPr>
      </w:pPr>
      <w:r w:rsidRPr="00B3413A">
        <w:rPr>
          <w:sz w:val="22"/>
          <w:szCs w:val="22"/>
        </w:rPr>
        <w:t xml:space="preserve">в совершении преступления, предусмотренного </w:t>
      </w:r>
      <w:r w:rsidRPr="00B3413A">
        <w:rPr>
          <w:rStyle w:val="20"/>
          <w:sz w:val="22"/>
          <w:szCs w:val="22"/>
        </w:rPr>
        <w:t>ч. 1 ст. 119 УК РФ,</w:t>
      </w:r>
    </w:p>
    <w:p w:rsidR="004126B1" w:rsidRPr="00B3413A" w:rsidP="00B3413A">
      <w:pPr>
        <w:pStyle w:val="40"/>
        <w:shd w:val="clear" w:color="auto" w:fill="auto"/>
        <w:spacing w:before="0" w:after="0" w:line="240" w:lineRule="auto"/>
        <w:ind w:left="3880"/>
        <w:rPr>
          <w:sz w:val="22"/>
          <w:szCs w:val="22"/>
        </w:rPr>
      </w:pPr>
      <w:r w:rsidRPr="00B3413A">
        <w:rPr>
          <w:rStyle w:val="43pt"/>
          <w:b/>
          <w:bCs/>
          <w:sz w:val="22"/>
          <w:szCs w:val="22"/>
        </w:rPr>
        <w:t>УСТАНОВИЛ: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органами предв</w:t>
      </w:r>
      <w:r w:rsidRPr="00B3413A" w:rsidR="00C36241">
        <w:rPr>
          <w:sz w:val="22"/>
          <w:szCs w:val="22"/>
        </w:rPr>
        <w:t>арительного расследования С.Б. П</w:t>
      </w:r>
      <w:r w:rsidRPr="00B3413A">
        <w:rPr>
          <w:sz w:val="22"/>
          <w:szCs w:val="22"/>
        </w:rPr>
        <w:t>окиньчереда обвиняется в том, что он 22.04.2023 примерно в 21 час 00 минут в помещении кухни дома №</w:t>
      </w:r>
      <w:r w:rsidRPr="00B3413A" w:rsidR="00363984">
        <w:rPr>
          <w:sz w:val="22"/>
          <w:szCs w:val="22"/>
        </w:rPr>
        <w:t>***</w:t>
      </w:r>
      <w:r w:rsidRPr="00B3413A">
        <w:rPr>
          <w:sz w:val="22"/>
          <w:szCs w:val="22"/>
        </w:rPr>
        <w:t>, в состоянии опьянения, вызванном употреблением алкоголя, высказывая угрозы убийством, умышленно на почве личных внезапно возникших неприязненных отношений в ходе ссоры с потерпевшей Т.В. Покиньчереда, и с целью придания реальности своим угрозам, держа в правой руке нож, подошел</w:t>
      </w:r>
      <w:r w:rsidRPr="00B3413A">
        <w:rPr>
          <w:sz w:val="22"/>
          <w:szCs w:val="22"/>
        </w:rPr>
        <w:t xml:space="preserve"> вплотную к потерпевшей и приставил его к телу слева. Своими умышленными действиями породил у потерпевшей Т.В. Покиньчере</w:t>
      </w:r>
      <w:r w:rsidRPr="00B3413A" w:rsidR="00C36241">
        <w:rPr>
          <w:sz w:val="22"/>
          <w:szCs w:val="22"/>
        </w:rPr>
        <w:t>д</w:t>
      </w:r>
      <w:r w:rsidRPr="00B3413A">
        <w:rPr>
          <w:sz w:val="22"/>
          <w:szCs w:val="22"/>
        </w:rPr>
        <w:t>а чувство страха и опасения за свою жизнь с реальным восприятием угрозы убийством в свой адрес.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Потерпевшая Т.В. Покиньчереда обратилась с ходатайством о прекращении уголовного дела в отношении С.Б. Покиньчереда и освобождении его от уголовной ответственности, в связи с тем, что они с подсудимым примирились, последний полностью загладил причиненный преступлением вред.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 xml:space="preserve">Государственный обвинитель старший помощник прокурора Джанкойского межрайонного прокурора Республики Крым А.Н. </w:t>
      </w:r>
      <w:r w:rsidRPr="00B3413A">
        <w:rPr>
          <w:sz w:val="22"/>
          <w:szCs w:val="22"/>
        </w:rPr>
        <w:t>Онищук</w:t>
      </w:r>
      <w:r w:rsidRPr="00B3413A">
        <w:rPr>
          <w:sz w:val="22"/>
          <w:szCs w:val="22"/>
        </w:rPr>
        <w:t xml:space="preserve"> возражал против прекращения в отношении С.Б. Покиньчереды уголовного дела в связи с примирением сторон, так как преступление, в котором он обвиняется, совершено им в состоянии опьянения, </w:t>
      </w:r>
      <w:r w:rsidRPr="00B3413A">
        <w:rPr>
          <w:sz w:val="22"/>
          <w:szCs w:val="22"/>
        </w:rPr>
        <w:t>вызванному</w:t>
      </w:r>
      <w:r w:rsidRPr="00B3413A">
        <w:rPr>
          <w:sz w:val="22"/>
          <w:szCs w:val="22"/>
        </w:rPr>
        <w:t xml:space="preserve"> употреблением алкоголя. По мнению прокурора, в удовлетворении ходатайства следует отказать, а по уголовному делу вынести приговор с назначением наказания.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 xml:space="preserve">Защитник подсудимого адвокат С.А. </w:t>
      </w:r>
      <w:r w:rsidRPr="00B3413A">
        <w:rPr>
          <w:sz w:val="22"/>
          <w:szCs w:val="22"/>
        </w:rPr>
        <w:t>Скачихин</w:t>
      </w:r>
      <w:r w:rsidRPr="00B3413A">
        <w:rPr>
          <w:sz w:val="22"/>
          <w:szCs w:val="22"/>
        </w:rPr>
        <w:t xml:space="preserve"> в судебном заседании не возражал против прекращения в отношении подсудимого уголовного дела по указанным основаниям.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Подсудимый С.Б. Покиньчереда пояснил, что с обвинением согласен. Также просит прекратить в отношении него уголовное дело и освободить его от уголовной ответственности, поскольку примирился с потерпевшей. Последствия прекращения уголовного дела по этим основаниям ему разъяснены и понятны.</w:t>
      </w:r>
    </w:p>
    <w:p w:rsidR="00363984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Заслушав участников процесса, изучив материалы уголовного дела, мировой судья приходит к следующему выводу.</w:t>
      </w:r>
      <w:r w:rsidRPr="00B3413A">
        <w:rPr>
          <w:sz w:val="22"/>
          <w:szCs w:val="22"/>
        </w:rPr>
        <w:t xml:space="preserve"> 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 xml:space="preserve">Статьей 25 УПК РФ предусмотрено, что суд вправе на основании заявления потерпевшего или </w:t>
      </w:r>
      <w:r w:rsidRPr="00B3413A">
        <w:rPr>
          <w:sz w:val="22"/>
          <w:szCs w:val="22"/>
        </w:rPr>
        <w:t>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причинённый ему вред.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Действия С.Б. Покиньчереды квалифицированы по ч. 1 ст. 119 УК РФ, как угроза убийством, если имелись основания опасаться осуществления этой угрозы.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Преступление, в котором обвиняется подсудимый, ст. 15 УК РФ отнесено к категории небольшой тяжести.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На момент совершения преступления, в котором обвиняется, и рассмотрения ходатайства С.Б. Покин</w:t>
      </w:r>
      <w:r w:rsidRPr="00B3413A" w:rsidR="00363984">
        <w:rPr>
          <w:sz w:val="22"/>
          <w:szCs w:val="22"/>
        </w:rPr>
        <w:t>ь</w:t>
      </w:r>
      <w:r w:rsidRPr="00B3413A">
        <w:rPr>
          <w:sz w:val="22"/>
          <w:szCs w:val="22"/>
        </w:rPr>
        <w:t xml:space="preserve">череда не судим, в </w:t>
      </w:r>
      <w:r w:rsidRPr="00B3413A">
        <w:rPr>
          <w:sz w:val="22"/>
          <w:szCs w:val="22"/>
        </w:rPr>
        <w:t>связи</w:t>
      </w:r>
      <w:r w:rsidRPr="00B3413A">
        <w:rPr>
          <w:sz w:val="22"/>
          <w:szCs w:val="22"/>
        </w:rPr>
        <w:t xml:space="preserve"> с чем является лицом, совершившим впервые преступление небольшой тяжести, примирился с потерпевшей и загладил причиненный ей вред, раскаялся в содеянном.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При таких обстоятельствах, вопреки доводам прокурора, ходатайство потерпевшей подлежит удовлетворению, а уголовное дело по обвинению С.Б. Покин</w:t>
      </w:r>
      <w:r w:rsidRPr="00B3413A" w:rsidR="00C36241">
        <w:rPr>
          <w:sz w:val="22"/>
          <w:szCs w:val="22"/>
        </w:rPr>
        <w:t>ь</w:t>
      </w:r>
      <w:r w:rsidRPr="00B3413A">
        <w:rPr>
          <w:sz w:val="22"/>
          <w:szCs w:val="22"/>
        </w:rPr>
        <w:t>череды в совершении преступления, предусмотренного ч. 1 ст. 119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Ранее примененную к С.Б. Покиньчереде меру процессуального принуждения в виде обязательства о явке следует отменить.</w:t>
      </w:r>
    </w:p>
    <w:p w:rsidR="00C3624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 xml:space="preserve">На основании изложенного и руководствуясь ст.25, </w:t>
      </w:r>
      <w:r w:rsidRPr="00B3413A">
        <w:rPr>
          <w:sz w:val="22"/>
          <w:szCs w:val="22"/>
        </w:rPr>
        <w:t>п</w:t>
      </w:r>
      <w:r w:rsidRPr="00B3413A">
        <w:rPr>
          <w:sz w:val="22"/>
          <w:szCs w:val="22"/>
        </w:rPr>
        <w:t>.З</w:t>
      </w:r>
      <w:r w:rsidRPr="00B3413A">
        <w:rPr>
          <w:sz w:val="22"/>
          <w:szCs w:val="22"/>
        </w:rPr>
        <w:t xml:space="preserve"> ст. 254, ст. 256 УПК РФ, мировой судья, - 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jc w:val="center"/>
        <w:rPr>
          <w:sz w:val="22"/>
          <w:szCs w:val="22"/>
        </w:rPr>
      </w:pPr>
      <w:r w:rsidRPr="00B3413A">
        <w:rPr>
          <w:rStyle w:val="47pt"/>
          <w:sz w:val="22"/>
          <w:szCs w:val="22"/>
        </w:rPr>
        <w:t>постановил: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rStyle w:val="20"/>
          <w:sz w:val="22"/>
          <w:szCs w:val="22"/>
        </w:rPr>
        <w:t xml:space="preserve">Покиньчереду </w:t>
      </w:r>
      <w:r w:rsidRPr="00B3413A" w:rsidR="00363984">
        <w:rPr>
          <w:rStyle w:val="20"/>
          <w:sz w:val="22"/>
          <w:szCs w:val="22"/>
        </w:rPr>
        <w:t>С.Б.</w:t>
      </w:r>
      <w:r w:rsidRPr="00B3413A">
        <w:rPr>
          <w:rStyle w:val="20"/>
          <w:sz w:val="22"/>
          <w:szCs w:val="22"/>
        </w:rPr>
        <w:t xml:space="preserve"> </w:t>
      </w:r>
      <w:r w:rsidRPr="00B3413A">
        <w:rPr>
          <w:sz w:val="22"/>
          <w:szCs w:val="22"/>
        </w:rPr>
        <w:t xml:space="preserve">от уголовной ответственности по </w:t>
      </w:r>
      <w:r w:rsidRPr="00B3413A">
        <w:rPr>
          <w:rStyle w:val="20"/>
          <w:sz w:val="22"/>
          <w:szCs w:val="22"/>
        </w:rPr>
        <w:t xml:space="preserve">ч. 1 ст. 119 УК РФ </w:t>
      </w:r>
      <w:r w:rsidRPr="00B3413A">
        <w:rPr>
          <w:sz w:val="22"/>
          <w:szCs w:val="22"/>
        </w:rPr>
        <w:t>освободить в связи с примирением с потерпевшим.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B3413A">
        <w:rPr>
          <w:sz w:val="22"/>
          <w:szCs w:val="22"/>
        </w:rPr>
        <w:t>Производство по уголовному делу по обвинению Покиньчереды Сергея Борисовича в совершении преступления, предусмотренного ч. 1 ст.119 УК РФ,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  <w:r w:rsidRPr="00B3413A">
        <w:rPr>
          <w:sz w:val="22"/>
          <w:szCs w:val="22"/>
        </w:rPr>
        <w:t>прекратить в связи с примирением с потерпевшим.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ind w:firstLine="740"/>
        <w:rPr>
          <w:sz w:val="22"/>
          <w:szCs w:val="22"/>
        </w:rPr>
      </w:pPr>
      <w:r w:rsidRPr="00B3413A">
        <w:rPr>
          <w:sz w:val="22"/>
          <w:szCs w:val="22"/>
        </w:rPr>
        <w:t>Меру процессуального принуждения в виде обязательства о явке в отношении С.Б. Покиньчереды по вступлении постановления в законную силу отменить.</w:t>
      </w:r>
    </w:p>
    <w:p w:rsidR="004126B1" w:rsidRPr="00B3413A" w:rsidP="00B3413A">
      <w:pPr>
        <w:pStyle w:val="21"/>
        <w:shd w:val="clear" w:color="auto" w:fill="auto"/>
        <w:spacing w:before="0" w:after="399" w:line="240" w:lineRule="auto"/>
        <w:ind w:firstLine="740"/>
        <w:rPr>
          <w:sz w:val="22"/>
          <w:szCs w:val="22"/>
        </w:rPr>
      </w:pPr>
      <w:r w:rsidRPr="00B3413A">
        <w:rPr>
          <w:sz w:val="22"/>
          <w:szCs w:val="22"/>
        </w:rPr>
        <w:t>Постановление может быть обжаловано в апелляционном порядке в течение 15 суток со дня его вынесения в Джанкойский районный суд Республики Крым через мирового судью судебного участка № 36 Джанкойского судебного района (Джанкойский муниципальный район и городской округ Джанкой) Республики Кр</w:t>
      </w:r>
      <w:r w:rsidRPr="00B3413A" w:rsidR="00C36241">
        <w:rPr>
          <w:sz w:val="22"/>
          <w:szCs w:val="22"/>
        </w:rPr>
        <w:t>ым.</w:t>
      </w:r>
    </w:p>
    <w:p w:rsidR="004126B1" w:rsidRPr="00B3413A" w:rsidP="00B3413A">
      <w:pPr>
        <w:pStyle w:val="21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  <w:r w:rsidRPr="00B3413A">
        <w:rPr>
          <w:sz w:val="22"/>
          <w:szCs w:val="22"/>
        </w:rPr>
        <w:t>Мировой судья:</w:t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</w:r>
      <w:r w:rsidRPr="00B3413A" w:rsidR="00C36241">
        <w:rPr>
          <w:sz w:val="22"/>
          <w:szCs w:val="22"/>
        </w:rPr>
        <w:tab/>
        <w:t>Д.А. Ястребов</w:t>
      </w:r>
    </w:p>
    <w:sectPr w:rsidSect="00B3413A">
      <w:footerReference w:type="even" r:id="rId4"/>
      <w:footerReference w:type="first" r:id="rId5"/>
      <w:pgSz w:w="11900" w:h="16840"/>
      <w:pgMar w:top="851" w:right="851" w:bottom="851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6B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3937635</wp:posOffset>
              </wp:positionH>
              <wp:positionV relativeFrom="page">
                <wp:posOffset>10118725</wp:posOffset>
              </wp:positionV>
              <wp:extent cx="71120" cy="220980"/>
              <wp:effectExtent l="3810" t="3175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6B1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3413A" w:rsidR="00B3413A">
                            <w:rPr>
                              <w:rStyle w:val="a0"/>
                              <w:noProof/>
                            </w:rPr>
                            <w:t>2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.6pt;height:17.4pt;margin-top:796.75pt;margin-left:310.0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4126B1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3413A" w:rsidR="00B3413A">
                      <w:rPr>
                        <w:rStyle w:val="a0"/>
                        <w:noProof/>
                      </w:rPr>
                      <w:t>2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6B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10139680</wp:posOffset>
              </wp:positionV>
              <wp:extent cx="71120" cy="220980"/>
              <wp:effectExtent l="254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6B1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3984" w:rsidR="00363984">
                            <w:rPr>
                              <w:rStyle w:val="a0"/>
                              <w:noProof/>
                            </w:rPr>
                            <w:t>1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5.6pt;height:17.4pt;margin-top:798.4pt;margin-left:309.9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4126B1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3984" w:rsidR="00363984">
                      <w:rPr>
                        <w:rStyle w:val="a0"/>
                        <w:noProof/>
                      </w:rPr>
                      <w:t>1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B1"/>
    <w:rsid w:val="00363984"/>
    <w:rsid w:val="004126B1"/>
    <w:rsid w:val="00412DF9"/>
    <w:rsid w:val="00742711"/>
    <w:rsid w:val="007B2BAA"/>
    <w:rsid w:val="00B3413A"/>
    <w:rsid w:val="00C362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">
    <w:name w:val="Колонтитул_"/>
    <w:basedOn w:val="DefaultParagraphFont"/>
    <w:link w:val="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0">
    <w:name w:val="Колонтитул"/>
    <w:basedOn w:val="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7pt">
    <w:name w:val="Основной текст (4) + Интервал 7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3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