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1432" w:rsidRPr="001530B6" w:rsidP="00C868D8">
      <w:pPr>
        <w:jc w:val="right"/>
      </w:pPr>
      <w:r w:rsidRPr="001530B6">
        <w:t>Дело № 1-</w:t>
      </w:r>
      <w:r w:rsidRPr="001530B6" w:rsidR="00B42B52">
        <w:t>1</w:t>
      </w:r>
      <w:r w:rsidRPr="001530B6" w:rsidR="00C772A2">
        <w:t>2</w:t>
      </w:r>
      <w:r w:rsidRPr="001530B6" w:rsidR="00C868D8">
        <w:t>/37</w:t>
      </w:r>
      <w:r w:rsidRPr="001530B6">
        <w:t>/201</w:t>
      </w:r>
      <w:r w:rsidRPr="001530B6" w:rsidR="00B42B52">
        <w:t>9</w:t>
      </w:r>
    </w:p>
    <w:p w:rsidR="00AB1432" w:rsidRPr="001530B6" w:rsidP="00AB1432">
      <w:pPr>
        <w:ind w:firstLine="709"/>
      </w:pPr>
    </w:p>
    <w:p w:rsidR="00795FA0" w:rsidRPr="001530B6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1530B6">
        <w:rPr>
          <w:szCs w:val="24"/>
        </w:rPr>
        <w:t>П О С Т А Н О В Л Е Н И Е</w:t>
      </w:r>
    </w:p>
    <w:p w:rsidR="00AB1432" w:rsidRPr="001530B6" w:rsidP="00AB1432">
      <w:pPr>
        <w:ind w:firstLine="709"/>
        <w:jc w:val="center"/>
        <w:rPr>
          <w:bCs/>
        </w:rPr>
      </w:pPr>
    </w:p>
    <w:p w:rsidR="00661C2E" w:rsidRPr="001530B6" w:rsidP="00661C2E">
      <w:pPr>
        <w:ind w:right="-1" w:firstLine="567"/>
      </w:pPr>
      <w:r w:rsidRPr="001530B6">
        <w:t>2</w:t>
      </w:r>
      <w:r w:rsidRPr="001530B6" w:rsidR="00800884">
        <w:t>7</w:t>
      </w:r>
      <w:r w:rsidRPr="001530B6">
        <w:t xml:space="preserve"> </w:t>
      </w:r>
      <w:r w:rsidRPr="001530B6" w:rsidR="00B42B52">
        <w:t>июн</w:t>
      </w:r>
      <w:r w:rsidRPr="001530B6" w:rsidR="000C6F1C">
        <w:t>я</w:t>
      </w:r>
      <w:r w:rsidRPr="001530B6">
        <w:t xml:space="preserve"> 201</w:t>
      </w:r>
      <w:r w:rsidRPr="001530B6" w:rsidR="00B42B52">
        <w:t>9</w:t>
      </w:r>
      <w:r w:rsidRPr="001530B6">
        <w:t xml:space="preserve"> года</w:t>
      </w:r>
      <w:r w:rsidRPr="001530B6">
        <w:tab/>
      </w:r>
      <w:r w:rsidRPr="001530B6">
        <w:tab/>
      </w:r>
      <w:r w:rsidRPr="001530B6">
        <w:tab/>
      </w:r>
      <w:r w:rsidRPr="001530B6">
        <w:tab/>
      </w:r>
      <w:r w:rsidRPr="001530B6">
        <w:tab/>
      </w:r>
      <w:r w:rsidRPr="001530B6" w:rsidR="00285E24">
        <w:t xml:space="preserve">                     </w:t>
      </w:r>
      <w:r w:rsidRPr="001530B6">
        <w:t>г. Джанкой</w:t>
      </w:r>
    </w:p>
    <w:p w:rsidR="00AB1432" w:rsidRPr="001530B6" w:rsidP="000C7276">
      <w:pPr>
        <w:ind w:firstLine="709"/>
        <w:jc w:val="both"/>
      </w:pPr>
    </w:p>
    <w:p w:rsidR="00847F98" w:rsidRPr="001530B6" w:rsidP="000C7276">
      <w:pPr>
        <w:ind w:firstLine="709"/>
        <w:jc w:val="both"/>
      </w:pPr>
      <w:r w:rsidRPr="001530B6">
        <w:t>Мировой судья судебного участка №</w:t>
      </w:r>
      <w:r w:rsidRPr="001530B6" w:rsidR="00C868D8">
        <w:t>37 Джанкойского судебного района (Джа</w:t>
      </w:r>
      <w:r w:rsidRPr="001530B6" w:rsidR="00C868D8">
        <w:t>н</w:t>
      </w:r>
      <w:r w:rsidRPr="001530B6" w:rsidR="00C868D8">
        <w:t xml:space="preserve">койский муниципальный </w:t>
      </w:r>
      <w:r w:rsidRPr="001530B6" w:rsidR="001A2D20">
        <w:t>район</w:t>
      </w:r>
      <w:r w:rsidRPr="001530B6" w:rsidR="00C868D8">
        <w:t xml:space="preserve"> </w:t>
      </w:r>
      <w:r w:rsidRPr="001530B6" w:rsidR="00175D2C">
        <w:t>и</w:t>
      </w:r>
      <w:r w:rsidRPr="001530B6" w:rsidR="00C868D8">
        <w:t xml:space="preserve"> городской округ Джанкой)</w:t>
      </w:r>
      <w:r w:rsidRPr="001530B6">
        <w:t xml:space="preserve"> </w:t>
      </w:r>
      <w:r w:rsidRPr="001530B6" w:rsidR="00C868D8">
        <w:t>Ре</w:t>
      </w:r>
      <w:r w:rsidRPr="001530B6" w:rsidR="00C868D8">
        <w:t>с</w:t>
      </w:r>
      <w:r w:rsidRPr="001530B6" w:rsidR="00C868D8">
        <w:t>публики Крым</w:t>
      </w:r>
      <w:r w:rsidRPr="001530B6">
        <w:t xml:space="preserve"> </w:t>
      </w:r>
      <w:r w:rsidRPr="001530B6" w:rsidR="00C00061">
        <w:t xml:space="preserve">                                                            - </w:t>
      </w:r>
      <w:r w:rsidRPr="001530B6" w:rsidR="00C868D8">
        <w:t>Д.А. Ястребов</w:t>
      </w:r>
      <w:r w:rsidRPr="001530B6">
        <w:t>,</w:t>
      </w:r>
    </w:p>
    <w:p w:rsidR="00C868D8" w:rsidRPr="001530B6" w:rsidP="000C7276">
      <w:pPr>
        <w:ind w:firstLine="709"/>
        <w:jc w:val="both"/>
      </w:pPr>
    </w:p>
    <w:p w:rsidR="000059CB" w:rsidRPr="001530B6" w:rsidP="000C7276">
      <w:pPr>
        <w:ind w:firstLine="709"/>
        <w:jc w:val="both"/>
      </w:pPr>
      <w:r w:rsidRPr="001530B6">
        <w:t xml:space="preserve">при секретаре </w:t>
      </w:r>
      <w:r w:rsidRPr="001530B6" w:rsidR="00BF5AA7">
        <w:t xml:space="preserve">                                                   </w:t>
      </w:r>
      <w:r w:rsidRPr="001530B6" w:rsidR="001A2D20">
        <w:t xml:space="preserve">- </w:t>
      </w:r>
      <w:r w:rsidRPr="001530B6" w:rsidR="00B42B52">
        <w:t>Р.Э. Котегове</w:t>
      </w:r>
      <w:r w:rsidRPr="001530B6" w:rsidR="0073218C">
        <w:t>,</w:t>
      </w:r>
    </w:p>
    <w:p w:rsidR="000059CB" w:rsidRPr="001530B6" w:rsidP="000C7276">
      <w:pPr>
        <w:ind w:firstLine="709"/>
        <w:jc w:val="both"/>
      </w:pPr>
      <w:r w:rsidRPr="001530B6">
        <w:t>с участием:</w:t>
      </w:r>
    </w:p>
    <w:p w:rsidR="001A2D20" w:rsidRPr="001530B6" w:rsidP="000C7276">
      <w:pPr>
        <w:ind w:firstLine="709"/>
        <w:jc w:val="both"/>
      </w:pPr>
      <w:r w:rsidRPr="001530B6">
        <w:t>государственного обвинителя</w:t>
      </w:r>
      <w:r w:rsidRPr="001530B6">
        <w:t>-</w:t>
      </w:r>
    </w:p>
    <w:p w:rsidR="000C6F1C" w:rsidRPr="001530B6" w:rsidP="000C7276">
      <w:pPr>
        <w:ind w:firstLine="709"/>
        <w:jc w:val="both"/>
      </w:pPr>
      <w:r w:rsidRPr="001530B6">
        <w:t xml:space="preserve">помощника Джанкойского </w:t>
      </w:r>
    </w:p>
    <w:p w:rsidR="001A2D20" w:rsidRPr="001530B6" w:rsidP="000C7276">
      <w:pPr>
        <w:ind w:firstLine="709"/>
        <w:jc w:val="both"/>
      </w:pPr>
      <w:r w:rsidRPr="001530B6">
        <w:t>межрайонного прокурора</w:t>
      </w:r>
    </w:p>
    <w:p w:rsidR="000059CB" w:rsidRPr="001530B6" w:rsidP="000C7276">
      <w:pPr>
        <w:ind w:firstLine="709"/>
        <w:jc w:val="both"/>
      </w:pPr>
      <w:r w:rsidRPr="001530B6">
        <w:t xml:space="preserve">Республики Крым                                       </w:t>
      </w:r>
      <w:r w:rsidRPr="001530B6" w:rsidR="00BF5AA7">
        <w:t xml:space="preserve">     </w:t>
      </w:r>
      <w:r w:rsidRPr="001530B6">
        <w:t xml:space="preserve">- </w:t>
      </w:r>
      <w:r w:rsidRPr="001530B6" w:rsidR="00B42B52">
        <w:t>Г.О. Богомолова</w:t>
      </w:r>
      <w:r w:rsidRPr="001530B6" w:rsidR="0073218C">
        <w:t>,</w:t>
      </w:r>
    </w:p>
    <w:p w:rsidR="00B42B52" w:rsidRPr="001530B6" w:rsidP="000C6F1C">
      <w:pPr>
        <w:ind w:firstLine="709"/>
        <w:jc w:val="both"/>
      </w:pPr>
      <w:r w:rsidRPr="001530B6">
        <w:t>защитника – адвоката</w:t>
      </w:r>
      <w:r w:rsidRPr="001530B6" w:rsidR="008401F6">
        <w:t xml:space="preserve"> </w:t>
      </w:r>
      <w:r w:rsidRPr="001530B6">
        <w:t xml:space="preserve">                                     - А.Ж. Даниеляна</w:t>
      </w:r>
      <w:r w:rsidRPr="001530B6">
        <w:t xml:space="preserve">, </w:t>
      </w:r>
    </w:p>
    <w:p w:rsidR="000C6F1C" w:rsidRPr="001530B6" w:rsidP="000C6F1C">
      <w:pPr>
        <w:ind w:firstLine="709"/>
        <w:jc w:val="both"/>
      </w:pPr>
      <w:r w:rsidRPr="001530B6">
        <w:t>представивше</w:t>
      </w:r>
      <w:r w:rsidRPr="001530B6" w:rsidR="001878C8">
        <w:t>го</w:t>
      </w:r>
      <w:r w:rsidRPr="001530B6">
        <w:t xml:space="preserve"> удостоверение № </w:t>
      </w:r>
      <w:r w:rsidRPr="001530B6" w:rsidR="00E3277E">
        <w:t>1</w:t>
      </w:r>
      <w:r w:rsidRPr="001530B6" w:rsidR="00B42B52">
        <w:t>558</w:t>
      </w:r>
      <w:r w:rsidRPr="001530B6" w:rsidR="00E3277E">
        <w:t xml:space="preserve"> </w:t>
      </w:r>
      <w:r w:rsidRPr="001530B6">
        <w:t>и ордер №</w:t>
      </w:r>
      <w:r w:rsidRPr="001530B6" w:rsidR="00C772A2">
        <w:t>435</w:t>
      </w:r>
      <w:r w:rsidRPr="001530B6">
        <w:t xml:space="preserve"> от</w:t>
      </w:r>
      <w:r w:rsidRPr="001530B6" w:rsidR="00C00061">
        <w:t xml:space="preserve"> </w:t>
      </w:r>
      <w:r w:rsidRPr="001530B6" w:rsidR="00800884">
        <w:t>10</w:t>
      </w:r>
      <w:r w:rsidRPr="001530B6" w:rsidR="00C00061">
        <w:t>.</w:t>
      </w:r>
      <w:r w:rsidRPr="001530B6" w:rsidR="00B42B52">
        <w:t>06</w:t>
      </w:r>
      <w:r w:rsidRPr="001530B6" w:rsidR="00C00061">
        <w:t>.201</w:t>
      </w:r>
      <w:r w:rsidRPr="001530B6" w:rsidR="00B42B52">
        <w:t>9</w:t>
      </w:r>
      <w:r w:rsidRPr="001530B6">
        <w:t>,</w:t>
      </w:r>
    </w:p>
    <w:p w:rsidR="00BF5AA7" w:rsidRPr="001530B6" w:rsidP="000C7276">
      <w:pPr>
        <w:ind w:firstLine="709"/>
        <w:jc w:val="both"/>
      </w:pPr>
      <w:r w:rsidRPr="001530B6">
        <w:t xml:space="preserve">подсудимого                                                    </w:t>
      </w:r>
      <w:r w:rsidRPr="001530B6" w:rsidR="00C00061">
        <w:t xml:space="preserve">- </w:t>
      </w:r>
      <w:r w:rsidRPr="001530B6" w:rsidR="00800884">
        <w:t>Э.Э. Усманова</w:t>
      </w:r>
      <w:r w:rsidRPr="001530B6">
        <w:t>,</w:t>
      </w:r>
    </w:p>
    <w:p w:rsidR="005F06A6" w:rsidRPr="001530B6" w:rsidP="000C7276">
      <w:pPr>
        <w:ind w:firstLine="709"/>
        <w:jc w:val="both"/>
      </w:pPr>
      <w:r w:rsidRPr="001530B6">
        <w:t xml:space="preserve">рассмотрев в открытом судебном заседании </w:t>
      </w:r>
      <w:r w:rsidRPr="001530B6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1530B6" w:rsidR="006F755A">
        <w:t>район</w:t>
      </w:r>
      <w:r w:rsidRPr="001530B6" w:rsidR="00C868D8">
        <w:t xml:space="preserve"> </w:t>
      </w:r>
      <w:r w:rsidRPr="001530B6" w:rsidR="00175D2C">
        <w:t>и</w:t>
      </w:r>
      <w:r w:rsidRPr="001530B6" w:rsidR="00C868D8">
        <w:t xml:space="preserve"> г</w:t>
      </w:r>
      <w:r w:rsidRPr="001530B6" w:rsidR="00C868D8">
        <w:t>о</w:t>
      </w:r>
      <w:r w:rsidRPr="001530B6" w:rsidR="00C868D8">
        <w:t xml:space="preserve">родской округ Джанкой) Республики Крым </w:t>
      </w:r>
      <w:r w:rsidRPr="001530B6">
        <w:t>уголо</w:t>
      </w:r>
      <w:r w:rsidRPr="001530B6">
        <w:t>в</w:t>
      </w:r>
      <w:r w:rsidRPr="001530B6">
        <w:t xml:space="preserve">ное дело </w:t>
      </w:r>
      <w:r w:rsidRPr="001530B6" w:rsidR="005343C4">
        <w:t>по обвинению</w:t>
      </w:r>
    </w:p>
    <w:p w:rsidR="0073218C" w:rsidRPr="001530B6" w:rsidP="000C7276">
      <w:pPr>
        <w:ind w:left="1980" w:firstLine="709"/>
        <w:jc w:val="both"/>
      </w:pPr>
    </w:p>
    <w:p w:rsidR="000C6F1C" w:rsidRPr="001530B6" w:rsidP="00CC153A">
      <w:pPr>
        <w:ind w:left="1980" w:firstLine="5"/>
        <w:jc w:val="both"/>
      </w:pPr>
      <w:r w:rsidRPr="001530B6">
        <w:rPr>
          <w:b/>
        </w:rPr>
        <w:t>Усманова Э</w:t>
      </w:r>
      <w:r w:rsidRPr="001530B6" w:rsidR="001530B6">
        <w:rPr>
          <w:b/>
        </w:rPr>
        <w:t>.</w:t>
      </w:r>
      <w:r w:rsidRPr="001530B6">
        <w:rPr>
          <w:b/>
        </w:rPr>
        <w:t xml:space="preserve"> Э</w:t>
      </w:r>
      <w:r w:rsidRPr="001530B6" w:rsidR="001530B6">
        <w:rPr>
          <w:b/>
        </w:rPr>
        <w:t>.</w:t>
      </w:r>
      <w:r w:rsidRPr="001530B6" w:rsidR="005F06A6">
        <w:t xml:space="preserve">, </w:t>
      </w:r>
      <w:r w:rsidRPr="001530B6" w:rsidR="00E16C28">
        <w:t xml:space="preserve">родившегося </w:t>
      </w:r>
      <w:r w:rsidRPr="001530B6" w:rsidR="001530B6">
        <w:t>****</w:t>
      </w:r>
      <w:r w:rsidRPr="001530B6" w:rsidR="0073218C">
        <w:t xml:space="preserve"> </w:t>
      </w:r>
      <w:r w:rsidRPr="001530B6" w:rsidR="008A22D3">
        <w:t>в</w:t>
      </w:r>
      <w:r w:rsidRPr="001530B6" w:rsidR="0073218C">
        <w:t xml:space="preserve"> </w:t>
      </w:r>
      <w:r w:rsidRPr="001530B6">
        <w:t>пос. Палванташ Мархаматского района Андижанской области УзССР</w:t>
      </w:r>
      <w:r w:rsidRPr="001530B6" w:rsidR="008A22D3">
        <w:t xml:space="preserve">, </w:t>
      </w:r>
      <w:r w:rsidRPr="001530B6" w:rsidR="00C868D8">
        <w:t xml:space="preserve">гражданина </w:t>
      </w:r>
      <w:r w:rsidRPr="001530B6" w:rsidR="001530B6">
        <w:t>****</w:t>
      </w:r>
      <w:r w:rsidRPr="001530B6" w:rsidR="00C868D8">
        <w:t xml:space="preserve">, </w:t>
      </w:r>
      <w:r w:rsidRPr="001530B6" w:rsidR="005F06A6">
        <w:t xml:space="preserve"> с</w:t>
      </w:r>
      <w:r w:rsidRPr="001530B6" w:rsidR="00E16C28">
        <w:t>о средним образованием</w:t>
      </w:r>
      <w:r w:rsidRPr="001530B6" w:rsidR="005F06A6">
        <w:t xml:space="preserve">, </w:t>
      </w:r>
      <w:r w:rsidRPr="001530B6" w:rsidR="005343C4">
        <w:t xml:space="preserve">не </w:t>
      </w:r>
      <w:r w:rsidRPr="001530B6" w:rsidR="00D35EDB">
        <w:t xml:space="preserve">женатого, </w:t>
      </w:r>
      <w:r w:rsidRPr="001530B6">
        <w:t>официально не трудоустроенного, прож</w:t>
      </w:r>
      <w:r w:rsidRPr="001530B6">
        <w:t>и</w:t>
      </w:r>
      <w:r w:rsidRPr="001530B6">
        <w:t xml:space="preserve">вающего без </w:t>
      </w:r>
      <w:r w:rsidRPr="001530B6" w:rsidR="008A22D3">
        <w:t>регистр</w:t>
      </w:r>
      <w:r w:rsidRPr="001530B6">
        <w:t>ации</w:t>
      </w:r>
      <w:r w:rsidRPr="001530B6" w:rsidR="00B42B52">
        <w:t xml:space="preserve"> по адресу: </w:t>
      </w:r>
      <w:r w:rsidRPr="001530B6" w:rsidR="001530B6">
        <w:t>****</w:t>
      </w:r>
      <w:r w:rsidRPr="001530B6" w:rsidR="00AC353E">
        <w:t xml:space="preserve">, </w:t>
      </w:r>
      <w:r w:rsidRPr="001530B6" w:rsidR="006F755A">
        <w:t xml:space="preserve">не </w:t>
      </w:r>
      <w:r w:rsidRPr="001530B6" w:rsidR="00C868D8">
        <w:t>судим</w:t>
      </w:r>
      <w:r w:rsidRPr="001530B6" w:rsidR="00C868D8">
        <w:t>о</w:t>
      </w:r>
      <w:r w:rsidRPr="001530B6" w:rsidR="00C868D8">
        <w:t>го</w:t>
      </w:r>
      <w:r w:rsidRPr="001530B6" w:rsidR="00CC153A">
        <w:t>,</w:t>
      </w:r>
    </w:p>
    <w:p w:rsidR="00E16C28" w:rsidRPr="001530B6" w:rsidP="005C2142">
      <w:pPr>
        <w:ind w:left="1980" w:firstLine="5"/>
        <w:jc w:val="both"/>
      </w:pPr>
    </w:p>
    <w:p w:rsidR="00DA77E5" w:rsidRPr="001530B6" w:rsidP="000C7276">
      <w:pPr>
        <w:ind w:firstLine="709"/>
        <w:jc w:val="both"/>
      </w:pPr>
      <w:r w:rsidRPr="001530B6">
        <w:t>в совершении</w:t>
      </w:r>
      <w:r w:rsidRPr="001530B6" w:rsidR="00C62419">
        <w:t xml:space="preserve"> </w:t>
      </w:r>
      <w:r w:rsidRPr="001530B6" w:rsidR="0073218C">
        <w:t xml:space="preserve">преступления, предусмотренного </w:t>
      </w:r>
      <w:r w:rsidRPr="001530B6" w:rsidR="0073218C">
        <w:rPr>
          <w:b/>
        </w:rPr>
        <w:t>ч. 1 ст. 1</w:t>
      </w:r>
      <w:r w:rsidRPr="001530B6" w:rsidR="00800884">
        <w:rPr>
          <w:b/>
        </w:rPr>
        <w:t>12</w:t>
      </w:r>
      <w:r w:rsidRPr="001530B6" w:rsidR="0073218C">
        <w:rPr>
          <w:b/>
        </w:rPr>
        <w:t xml:space="preserve"> УК РФ</w:t>
      </w:r>
      <w:r w:rsidRPr="001530B6" w:rsidR="0073218C">
        <w:t>,</w:t>
      </w:r>
    </w:p>
    <w:p w:rsidR="00415E7E" w:rsidRPr="001530B6" w:rsidP="000C7276">
      <w:pPr>
        <w:ind w:firstLine="709"/>
        <w:jc w:val="both"/>
      </w:pPr>
    </w:p>
    <w:p w:rsidR="0073218C" w:rsidRPr="001530B6" w:rsidP="000C7276">
      <w:pPr>
        <w:ind w:firstLine="709"/>
        <w:jc w:val="center"/>
        <w:rPr>
          <w:b/>
        </w:rPr>
      </w:pPr>
      <w:r w:rsidRPr="001530B6">
        <w:rPr>
          <w:b/>
        </w:rPr>
        <w:t>у с т а н о в и л :</w:t>
      </w:r>
    </w:p>
    <w:p w:rsidR="00800884" w:rsidRPr="001530B6" w:rsidP="0080088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1530B6">
        <w:t>Органами предварительного расследования Э.Э. Усманов обвиняется в том, что</w:t>
      </w:r>
      <w:r w:rsidRPr="001530B6">
        <w:rPr>
          <w:rFonts w:eastAsia="Calibri"/>
          <w:bCs/>
          <w:color w:val="000000"/>
        </w:rPr>
        <w:t xml:space="preserve"> </w:t>
      </w:r>
      <w:r w:rsidRPr="001530B6">
        <w:rPr>
          <w:rFonts w:eastAsia="Calibri"/>
          <w:bCs/>
          <w:color w:val="000000"/>
        </w:rPr>
        <w:t>26</w:t>
      </w:r>
      <w:r w:rsidRPr="001530B6" w:rsidR="00A3571A">
        <w:rPr>
          <w:rFonts w:eastAsia="Calibri"/>
          <w:bCs/>
          <w:color w:val="000000"/>
        </w:rPr>
        <w:t>.</w:t>
      </w:r>
      <w:r w:rsidRPr="001530B6" w:rsidR="001F08ED">
        <w:rPr>
          <w:rFonts w:eastAsia="Calibri"/>
          <w:bCs/>
          <w:color w:val="000000"/>
        </w:rPr>
        <w:t>0</w:t>
      </w:r>
      <w:r w:rsidRPr="001530B6">
        <w:rPr>
          <w:rFonts w:eastAsia="Calibri"/>
          <w:bCs/>
          <w:color w:val="000000"/>
        </w:rPr>
        <w:t>7</w:t>
      </w:r>
      <w:r w:rsidRPr="001530B6" w:rsidR="00A3571A">
        <w:rPr>
          <w:rFonts w:eastAsia="Calibri"/>
          <w:bCs/>
          <w:color w:val="000000"/>
        </w:rPr>
        <w:t>.201</w:t>
      </w:r>
      <w:r w:rsidRPr="001530B6">
        <w:rPr>
          <w:rFonts w:eastAsia="Calibri"/>
          <w:bCs/>
          <w:color w:val="000000"/>
        </w:rPr>
        <w:t>8</w:t>
      </w:r>
      <w:r w:rsidRPr="001530B6" w:rsidR="00A3571A">
        <w:rPr>
          <w:rFonts w:eastAsia="Calibri"/>
          <w:bCs/>
          <w:color w:val="000000"/>
        </w:rPr>
        <w:t xml:space="preserve"> </w:t>
      </w:r>
      <w:r w:rsidRPr="001530B6" w:rsidR="0006230D">
        <w:rPr>
          <w:rFonts w:eastAsia="Calibri"/>
          <w:bCs/>
          <w:color w:val="000000"/>
        </w:rPr>
        <w:t xml:space="preserve">примерно </w:t>
      </w:r>
      <w:r w:rsidRPr="001530B6" w:rsidR="00C5630C">
        <w:rPr>
          <w:rFonts w:eastAsia="Calibri"/>
          <w:bCs/>
          <w:color w:val="000000"/>
        </w:rPr>
        <w:t xml:space="preserve">в </w:t>
      </w:r>
      <w:r w:rsidRPr="001530B6">
        <w:rPr>
          <w:rFonts w:eastAsia="Calibri"/>
          <w:bCs/>
          <w:color w:val="000000"/>
        </w:rPr>
        <w:t>15 часов</w:t>
      </w:r>
      <w:r w:rsidRPr="001530B6" w:rsidR="00C5630C">
        <w:rPr>
          <w:rFonts w:eastAsia="Calibri"/>
          <w:bCs/>
          <w:color w:val="000000"/>
        </w:rPr>
        <w:t xml:space="preserve"> </w:t>
      </w:r>
      <w:r w:rsidRPr="001530B6">
        <w:rPr>
          <w:rFonts w:eastAsia="Calibri"/>
          <w:bCs/>
          <w:color w:val="000000"/>
        </w:rPr>
        <w:t>он</w:t>
      </w:r>
      <w:r w:rsidRPr="001530B6" w:rsidR="00CC153A">
        <w:rPr>
          <w:rFonts w:eastAsia="Calibri"/>
          <w:bCs/>
          <w:color w:val="000000"/>
        </w:rPr>
        <w:t xml:space="preserve"> </w:t>
      </w:r>
      <w:r w:rsidRPr="001530B6">
        <w:rPr>
          <w:rFonts w:eastAsia="Calibri"/>
          <w:bCs/>
          <w:color w:val="000000"/>
        </w:rPr>
        <w:t xml:space="preserve">18.07.2018 на лестничной площадке этажа </w:t>
      </w:r>
      <w:r w:rsidRPr="001530B6" w:rsidR="001530B6">
        <w:rPr>
          <w:rFonts w:eastAsia="Calibri"/>
          <w:bCs/>
          <w:color w:val="000000"/>
        </w:rPr>
        <w:t>****</w:t>
      </w:r>
      <w:r w:rsidRPr="001530B6">
        <w:rPr>
          <w:rFonts w:eastAsia="Calibri"/>
          <w:bCs/>
          <w:color w:val="000000"/>
        </w:rPr>
        <w:t xml:space="preserve"> на по</w:t>
      </w:r>
      <w:r w:rsidRPr="001530B6">
        <w:rPr>
          <w:rFonts w:eastAsia="Calibri"/>
          <w:bCs/>
          <w:color w:val="000000"/>
        </w:rPr>
        <w:t>ч</w:t>
      </w:r>
      <w:r w:rsidRPr="001530B6">
        <w:rPr>
          <w:rFonts w:eastAsia="Calibri"/>
          <w:bCs/>
          <w:color w:val="000000"/>
        </w:rPr>
        <w:t>ве внезапно возникш</w:t>
      </w:r>
      <w:r w:rsidRPr="001530B6" w:rsidR="00753A86">
        <w:rPr>
          <w:rFonts w:eastAsia="Calibri"/>
          <w:bCs/>
          <w:color w:val="000000"/>
        </w:rPr>
        <w:t>их неприязненных отношений</w:t>
      </w:r>
      <w:r w:rsidRPr="001530B6">
        <w:rPr>
          <w:rFonts w:eastAsia="Calibri"/>
          <w:bCs/>
          <w:color w:val="000000"/>
        </w:rPr>
        <w:t xml:space="preserve"> </w:t>
      </w:r>
      <w:r w:rsidRPr="001530B6" w:rsidR="00753A86">
        <w:rPr>
          <w:rFonts w:eastAsia="Calibri"/>
          <w:bCs/>
          <w:color w:val="000000"/>
        </w:rPr>
        <w:t xml:space="preserve">в ходе </w:t>
      </w:r>
      <w:r w:rsidRPr="001530B6">
        <w:rPr>
          <w:rFonts w:eastAsia="Calibri"/>
          <w:bCs/>
          <w:color w:val="000000"/>
        </w:rPr>
        <w:t>конфликта, имея умысел на причинение</w:t>
      </w:r>
      <w:r w:rsidRPr="001530B6" w:rsidR="00753A86">
        <w:rPr>
          <w:rFonts w:eastAsia="Calibri"/>
          <w:bCs/>
          <w:color w:val="000000"/>
        </w:rPr>
        <w:t xml:space="preserve"> неопределённого</w:t>
      </w:r>
      <w:r w:rsidRPr="001530B6">
        <w:rPr>
          <w:rFonts w:eastAsia="Calibri"/>
          <w:bCs/>
          <w:color w:val="000000"/>
        </w:rPr>
        <w:t xml:space="preserve"> вреда здор</w:t>
      </w:r>
      <w:r w:rsidRPr="001530B6">
        <w:rPr>
          <w:rFonts w:eastAsia="Calibri"/>
          <w:bCs/>
          <w:color w:val="000000"/>
        </w:rPr>
        <w:t>о</w:t>
      </w:r>
      <w:r w:rsidRPr="001530B6">
        <w:rPr>
          <w:rFonts w:eastAsia="Calibri"/>
          <w:bCs/>
          <w:color w:val="000000"/>
        </w:rPr>
        <w:t>вью, нан</w:t>
      </w:r>
      <w:r w:rsidRPr="001530B6" w:rsidR="00753A86">
        <w:rPr>
          <w:rFonts w:eastAsia="Calibri"/>
          <w:bCs/>
          <w:color w:val="000000"/>
        </w:rPr>
        <w:t>ё</w:t>
      </w:r>
      <w:r w:rsidRPr="001530B6">
        <w:rPr>
          <w:rFonts w:eastAsia="Calibri"/>
          <w:bCs/>
          <w:color w:val="000000"/>
        </w:rPr>
        <w:t xml:space="preserve">с </w:t>
      </w:r>
      <w:r w:rsidRPr="001530B6" w:rsidR="00753A86">
        <w:rPr>
          <w:rFonts w:eastAsia="Calibri"/>
          <w:bCs/>
          <w:color w:val="000000"/>
        </w:rPr>
        <w:t xml:space="preserve">Д.Р. Мустафаеву один удар головой и не менее двух ударов кулаками рук в область лица и головы, причинив потерпевшему </w:t>
      </w:r>
      <w:r w:rsidRPr="001530B6">
        <w:rPr>
          <w:rFonts w:eastAsia="Calibri"/>
          <w:bCs/>
          <w:color w:val="000000"/>
        </w:rPr>
        <w:t>т</w:t>
      </w:r>
      <w:r w:rsidRPr="001530B6">
        <w:rPr>
          <w:rFonts w:eastAsia="Calibri"/>
          <w:bCs/>
          <w:color w:val="000000"/>
        </w:rPr>
        <w:t>е</w:t>
      </w:r>
      <w:r w:rsidRPr="001530B6">
        <w:rPr>
          <w:rFonts w:eastAsia="Calibri"/>
          <w:bCs/>
          <w:color w:val="000000"/>
        </w:rPr>
        <w:t>лесные повреждения в виде</w:t>
      </w:r>
      <w:r w:rsidRPr="001530B6" w:rsidR="00753A86">
        <w:rPr>
          <w:rFonts w:eastAsia="Calibri"/>
          <w:bCs/>
          <w:color w:val="000000"/>
        </w:rPr>
        <w:t>: закрытой черепно-мозговой травмы в идее сотрясения голо</w:t>
      </w:r>
      <w:r w:rsidRPr="001530B6" w:rsidR="00753A86">
        <w:rPr>
          <w:rFonts w:eastAsia="Calibri"/>
          <w:bCs/>
          <w:color w:val="000000"/>
        </w:rPr>
        <w:t>в</w:t>
      </w:r>
      <w:r w:rsidRPr="001530B6" w:rsidR="00753A86">
        <w:rPr>
          <w:rFonts w:eastAsia="Calibri"/>
          <w:bCs/>
          <w:color w:val="000000"/>
        </w:rPr>
        <w:t>ного мозга, ушибленной раны нижней губы</w:t>
      </w:r>
      <w:r w:rsidRPr="001530B6">
        <w:rPr>
          <w:rFonts w:eastAsia="Calibri"/>
          <w:bCs/>
          <w:color w:val="000000"/>
        </w:rPr>
        <w:t>,</w:t>
      </w:r>
      <w:r w:rsidRPr="001530B6" w:rsidR="00753A86">
        <w:rPr>
          <w:rFonts w:eastAsia="Calibri"/>
          <w:bCs/>
          <w:color w:val="000000"/>
        </w:rPr>
        <w:t xml:space="preserve"> кровоподтёка левой орбитал</w:t>
      </w:r>
      <w:r w:rsidRPr="001530B6" w:rsidR="00753A86">
        <w:rPr>
          <w:rFonts w:eastAsia="Calibri"/>
          <w:bCs/>
          <w:color w:val="000000"/>
        </w:rPr>
        <w:t>ь</w:t>
      </w:r>
      <w:r w:rsidRPr="001530B6" w:rsidR="00753A86">
        <w:rPr>
          <w:rFonts w:eastAsia="Calibri"/>
          <w:bCs/>
          <w:color w:val="000000"/>
        </w:rPr>
        <w:t>ной области, перелома левой гайморовой пазухи,</w:t>
      </w:r>
      <w:r w:rsidRPr="001530B6">
        <w:rPr>
          <w:rFonts w:eastAsia="Calibri"/>
          <w:bCs/>
          <w:color w:val="000000"/>
        </w:rPr>
        <w:t xml:space="preserve"> причинив </w:t>
      </w:r>
      <w:r w:rsidRPr="001530B6" w:rsidR="00753A86">
        <w:rPr>
          <w:rFonts w:eastAsia="Calibri"/>
          <w:bCs/>
          <w:color w:val="000000"/>
        </w:rPr>
        <w:t>своими дейс</w:t>
      </w:r>
      <w:r w:rsidRPr="001530B6" w:rsidR="00753A86">
        <w:rPr>
          <w:rFonts w:eastAsia="Calibri"/>
          <w:bCs/>
          <w:color w:val="000000"/>
        </w:rPr>
        <w:t>т</w:t>
      </w:r>
      <w:r w:rsidRPr="001530B6" w:rsidR="00753A86">
        <w:rPr>
          <w:rFonts w:eastAsia="Calibri"/>
          <w:bCs/>
          <w:color w:val="000000"/>
        </w:rPr>
        <w:t>виями в совокупности</w:t>
      </w:r>
      <w:r w:rsidRPr="001530B6">
        <w:rPr>
          <w:rFonts w:eastAsia="Calibri"/>
          <w:bCs/>
          <w:color w:val="000000"/>
        </w:rPr>
        <w:t xml:space="preserve"> </w:t>
      </w:r>
      <w:r w:rsidRPr="001530B6" w:rsidR="00753A86">
        <w:rPr>
          <w:rFonts w:eastAsia="Calibri"/>
          <w:bCs/>
          <w:color w:val="000000"/>
        </w:rPr>
        <w:t xml:space="preserve">средней тяжести </w:t>
      </w:r>
      <w:r w:rsidRPr="001530B6">
        <w:rPr>
          <w:rFonts w:eastAsia="Calibri"/>
          <w:bCs/>
          <w:color w:val="000000"/>
        </w:rPr>
        <w:t xml:space="preserve">вред здоровью, </w:t>
      </w:r>
      <w:r w:rsidRPr="001530B6" w:rsidR="00753A86">
        <w:rPr>
          <w:rFonts w:eastAsia="Calibri"/>
          <w:bCs/>
          <w:color w:val="000000"/>
        </w:rPr>
        <w:t>не опасный для жизни человека и не повлекший последствий, указанных в статье 111 Уголовного Кодекса Российской Федерации, но вызвавший дл</w:t>
      </w:r>
      <w:r w:rsidRPr="001530B6" w:rsidR="00753A86">
        <w:rPr>
          <w:rFonts w:eastAsia="Calibri"/>
          <w:bCs/>
          <w:color w:val="000000"/>
        </w:rPr>
        <w:t>и</w:t>
      </w:r>
      <w:r w:rsidRPr="001530B6" w:rsidR="00753A86">
        <w:rPr>
          <w:rFonts w:eastAsia="Calibri"/>
          <w:bCs/>
          <w:color w:val="000000"/>
        </w:rPr>
        <w:t>тельное расстройство здоровья</w:t>
      </w:r>
      <w:r w:rsidRPr="001530B6">
        <w:rPr>
          <w:rFonts w:eastAsia="Calibri"/>
          <w:bCs/>
          <w:color w:val="000000"/>
        </w:rPr>
        <w:t>.</w:t>
      </w:r>
    </w:p>
    <w:p w:rsidR="00795FA0" w:rsidRPr="001530B6" w:rsidP="00795FA0">
      <w:pPr>
        <w:autoSpaceDE w:val="0"/>
        <w:autoSpaceDN w:val="0"/>
        <w:adjustRightInd w:val="0"/>
        <w:ind w:firstLine="709"/>
        <w:jc w:val="both"/>
      </w:pPr>
      <w:r w:rsidRPr="001530B6">
        <w:t xml:space="preserve">В ходе судебного разбирательства потерпевший Д.Р. </w:t>
      </w:r>
      <w:r w:rsidRPr="001530B6" w:rsidR="001530B6">
        <w:t>****</w:t>
      </w:r>
      <w:r w:rsidRPr="001530B6">
        <w:t xml:space="preserve"> обратился с  ходатайс</w:t>
      </w:r>
      <w:r w:rsidRPr="001530B6">
        <w:t>т</w:t>
      </w:r>
      <w:r w:rsidRPr="001530B6">
        <w:t>вом о прекращении уголовного дела в отношении э.Э. Усманова и освобождении его от уголовной ответственности, в связи с тем, что они с подсудимым примирились, последний полностью загладил причинённый преступлением вред.</w:t>
      </w:r>
    </w:p>
    <w:p w:rsidR="00795FA0" w:rsidRPr="001530B6" w:rsidP="00795FA0">
      <w:pPr>
        <w:suppressAutoHyphens/>
        <w:ind w:firstLine="720"/>
        <w:jc w:val="both"/>
        <w:rPr>
          <w:color w:val="000000"/>
        </w:rPr>
      </w:pPr>
      <w:r w:rsidRPr="001530B6">
        <w:rPr>
          <w:color w:val="000000"/>
        </w:rPr>
        <w:t xml:space="preserve">Государственный обвинитель помощник Джанкойского межрайонного прокурора Республики Крым Г.О. Богомолов не возражал </w:t>
      </w:r>
      <w:r w:rsidRPr="001530B6">
        <w:t>против прекращения в отношении Э.Э. Усманова уголовного дела в связи с примирением сторон</w:t>
      </w:r>
      <w:r w:rsidRPr="001530B6">
        <w:rPr>
          <w:color w:val="000000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1530B6" w:rsidP="00795FA0">
      <w:pPr>
        <w:suppressAutoHyphens/>
        <w:ind w:firstLine="720"/>
        <w:jc w:val="both"/>
      </w:pPr>
      <w:r w:rsidRPr="001530B6">
        <w:t>Защитник подсудимого адвокат А.Ж. Даниелян в судебном заседании также не возражал против прекращения уголовного дела по указанным основаниям.</w:t>
      </w:r>
    </w:p>
    <w:p w:rsidR="00795FA0" w:rsidRPr="001530B6" w:rsidP="00795FA0">
      <w:pPr>
        <w:suppressAutoHyphens/>
        <w:ind w:firstLine="720"/>
        <w:jc w:val="both"/>
      </w:pPr>
      <w:r w:rsidRPr="001530B6">
        <w:t>Подсудимый Э.Э. Усманов 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ответственности, поскольку примирился с потерпевшим. Принёс извинения потерпевшему за совершённое преступление.</w:t>
      </w:r>
    </w:p>
    <w:p w:rsidR="00795FA0" w:rsidRPr="001530B6" w:rsidP="00795FA0">
      <w:pPr>
        <w:suppressAutoHyphens/>
        <w:ind w:firstLine="720"/>
        <w:jc w:val="both"/>
      </w:pPr>
      <w:r w:rsidRPr="001530B6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795FA0" w:rsidRPr="001530B6" w:rsidP="00795FA0">
      <w:pPr>
        <w:suppressAutoHyphens/>
        <w:ind w:firstLine="720"/>
        <w:jc w:val="both"/>
      </w:pPr>
      <w:r w:rsidRPr="001530B6"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причинённый ему вред.</w:t>
      </w:r>
    </w:p>
    <w:p w:rsidR="00795FA0" w:rsidRPr="001530B6" w:rsidP="00795FA0">
      <w:pPr>
        <w:suppressAutoHyphens/>
        <w:autoSpaceDE w:val="0"/>
        <w:autoSpaceDN w:val="0"/>
        <w:adjustRightInd w:val="0"/>
        <w:ind w:firstLine="720"/>
        <w:jc w:val="both"/>
        <w:outlineLvl w:val="3"/>
      </w:pPr>
      <w:r w:rsidRPr="001530B6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95FA0" w:rsidRPr="001530B6" w:rsidP="00795FA0">
      <w:pPr>
        <w:ind w:firstLine="709"/>
        <w:jc w:val="both"/>
        <w:rPr>
          <w:spacing w:val="-1"/>
        </w:rPr>
      </w:pPr>
      <w:r w:rsidRPr="001530B6">
        <w:t xml:space="preserve">Действия Э.Э. Усманова квалифицированы </w:t>
      </w:r>
      <w:r w:rsidRPr="001530B6" w:rsidR="00C64D85">
        <w:t>по ч.1 ст. 112 УК РФ как умышленное причинение средней тяжести вреда здоровью. Не опасного для жизни человека и не п</w:t>
      </w:r>
      <w:r w:rsidRPr="001530B6" w:rsidR="00C64D85">
        <w:t>о</w:t>
      </w:r>
      <w:r w:rsidRPr="001530B6" w:rsidR="00C64D85">
        <w:t>влекшего последствий, указанных в статье 111 настоящего Кодекса, но вызвавшего дл</w:t>
      </w:r>
      <w:r w:rsidRPr="001530B6" w:rsidR="00C64D85">
        <w:t>и</w:t>
      </w:r>
      <w:r w:rsidRPr="001530B6" w:rsidR="00C64D85">
        <w:t>тельное расстройство здоровья</w:t>
      </w:r>
      <w:r w:rsidRPr="001530B6">
        <w:t>.</w:t>
      </w:r>
    </w:p>
    <w:p w:rsidR="00795FA0" w:rsidRPr="001530B6" w:rsidP="00795FA0">
      <w:pPr>
        <w:suppressAutoHyphens/>
        <w:ind w:firstLine="720"/>
        <w:jc w:val="both"/>
      </w:pPr>
      <w:r w:rsidRPr="001530B6">
        <w:t>Преступление, в котором обвиняется подсудимый, ст.15 УК РФ отнесено к категории небольшой тяжести.</w:t>
      </w:r>
    </w:p>
    <w:p w:rsidR="00795FA0" w:rsidRPr="001530B6" w:rsidP="00795FA0">
      <w:pPr>
        <w:suppressAutoHyphens/>
        <w:ind w:firstLine="720"/>
        <w:jc w:val="both"/>
        <w:rPr>
          <w:b/>
        </w:rPr>
      </w:pPr>
      <w:r w:rsidRPr="001530B6">
        <w:t>Э.Э. Усманов</w:t>
      </w:r>
      <w:r w:rsidRPr="001530B6">
        <w:t xml:space="preserve"> в силу ст. 86 УК РФ не судим, в связи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в содеянном. </w:t>
      </w:r>
    </w:p>
    <w:p w:rsidR="00795FA0" w:rsidRPr="001530B6" w:rsidP="00795FA0">
      <w:pPr>
        <w:suppressAutoHyphens/>
        <w:ind w:firstLine="720"/>
        <w:jc w:val="both"/>
      </w:pPr>
      <w:r w:rsidRPr="001530B6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1530B6" w:rsidR="00C64D85">
        <w:t>Э.Э. Усманова</w:t>
      </w:r>
      <w:r w:rsidRPr="001530B6">
        <w:t xml:space="preserve"> в совершении преступления, предусмотренного ч. </w:t>
      </w:r>
      <w:r w:rsidRPr="001530B6" w:rsidR="00C64D85">
        <w:t>1</w:t>
      </w:r>
      <w:r w:rsidRPr="001530B6">
        <w:t xml:space="preserve"> ст. 11</w:t>
      </w:r>
      <w:r w:rsidRPr="001530B6" w:rsidR="00C64D85">
        <w:t>2</w:t>
      </w:r>
      <w:r w:rsidRPr="001530B6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795FA0" w:rsidRPr="001530B6" w:rsidP="00795FA0">
      <w:pPr>
        <w:suppressAutoHyphens/>
        <w:ind w:firstLine="709"/>
        <w:jc w:val="both"/>
      </w:pPr>
      <w:r w:rsidRPr="001530B6">
        <w:t xml:space="preserve">Ранее избранную в отношении </w:t>
      </w:r>
      <w:r w:rsidRPr="001530B6" w:rsidR="00C64D85">
        <w:t>Э.Э. Усманова</w:t>
      </w:r>
      <w:r w:rsidRPr="001530B6">
        <w:t xml:space="preserve"> меру процессуального принуждения в виде обязательства о явке следует отменить.</w:t>
      </w:r>
    </w:p>
    <w:p w:rsidR="00C64D85" w:rsidRPr="001530B6" w:rsidP="00C64D85">
      <w:pPr>
        <w:suppressAutoHyphens/>
        <w:ind w:firstLine="720"/>
        <w:jc w:val="both"/>
      </w:pPr>
      <w:r w:rsidRPr="001530B6">
        <w:t>На основании изложенного и руководствуясь ст.25, п.3 ст. 254, ст. 256 УПК РФ, мировой судья, -</w:t>
      </w:r>
    </w:p>
    <w:p w:rsidR="00C64D85" w:rsidRPr="001530B6" w:rsidP="00C64D85">
      <w:pPr>
        <w:suppressAutoHyphens/>
        <w:ind w:firstLine="709"/>
        <w:jc w:val="both"/>
      </w:pPr>
    </w:p>
    <w:p w:rsidR="00C64D85" w:rsidRPr="001530B6" w:rsidP="00C64D85">
      <w:pPr>
        <w:suppressAutoHyphens/>
        <w:jc w:val="center"/>
        <w:rPr>
          <w:b/>
        </w:rPr>
      </w:pPr>
      <w:r w:rsidRPr="001530B6">
        <w:rPr>
          <w:b/>
        </w:rPr>
        <w:t>п о с т а н о в и л :</w:t>
      </w:r>
    </w:p>
    <w:p w:rsidR="00C64D85" w:rsidRPr="001530B6" w:rsidP="00C64D85">
      <w:pPr>
        <w:suppressAutoHyphens/>
        <w:ind w:firstLine="720"/>
        <w:jc w:val="both"/>
      </w:pPr>
      <w:r w:rsidRPr="001530B6">
        <w:rPr>
          <w:b/>
        </w:rPr>
        <w:t>Усманова Э</w:t>
      </w:r>
      <w:r w:rsidRPr="001530B6" w:rsidR="001530B6">
        <w:rPr>
          <w:b/>
        </w:rPr>
        <w:t>.</w:t>
      </w:r>
      <w:r w:rsidRPr="001530B6">
        <w:rPr>
          <w:b/>
        </w:rPr>
        <w:t xml:space="preserve"> Э</w:t>
      </w:r>
      <w:r w:rsidRPr="001530B6" w:rsidR="001530B6">
        <w:rPr>
          <w:b/>
        </w:rPr>
        <w:t>.</w:t>
      </w:r>
      <w:r w:rsidRPr="001530B6">
        <w:t xml:space="preserve"> от уголовной ответственности по </w:t>
      </w:r>
      <w:r w:rsidRPr="001530B6">
        <w:rPr>
          <w:b/>
        </w:rPr>
        <w:t>ч. 1 ст. 112 УК РФ</w:t>
      </w:r>
      <w:r w:rsidRPr="001530B6">
        <w:t xml:space="preserve"> освободить в связи с примирением с потерпевшим.</w:t>
      </w:r>
    </w:p>
    <w:p w:rsidR="00C64D85" w:rsidRPr="001530B6" w:rsidP="00C64D85">
      <w:pPr>
        <w:suppressAutoHyphens/>
        <w:ind w:firstLine="720"/>
        <w:jc w:val="both"/>
      </w:pPr>
      <w:r w:rsidRPr="001530B6">
        <w:t>Производство по уголовному делу по обвинению Усманова Э</w:t>
      </w:r>
      <w:r w:rsidRPr="001530B6" w:rsidR="001530B6">
        <w:t>.</w:t>
      </w:r>
      <w:r w:rsidRPr="001530B6">
        <w:t xml:space="preserve"> Э</w:t>
      </w:r>
      <w:r w:rsidRPr="001530B6" w:rsidR="001530B6">
        <w:t>.</w:t>
      </w:r>
      <w:r w:rsidRPr="001530B6">
        <w:t xml:space="preserve">  в совершении преступления, предусмотренного ч. 1 ст. 112 УК РФ, прекратить в связи с примирением с потерпевшим.</w:t>
      </w:r>
    </w:p>
    <w:p w:rsidR="00C64D85" w:rsidRPr="001530B6" w:rsidP="00C64D85">
      <w:pPr>
        <w:suppressAutoHyphens/>
        <w:ind w:firstLine="720"/>
        <w:jc w:val="both"/>
      </w:pPr>
      <w:r w:rsidRPr="001530B6">
        <w:t>Меру процессуального принуждения в виде обязательства о явке в отношении Э.Э. Усманова по вступлении постановления в законную силу  отменить.</w:t>
      </w:r>
    </w:p>
    <w:p w:rsidR="00C64D85" w:rsidRPr="001530B6" w:rsidP="00C64D85">
      <w:pPr>
        <w:suppressAutoHyphens/>
        <w:ind w:firstLine="709"/>
        <w:jc w:val="both"/>
      </w:pPr>
      <w:r w:rsidRPr="001530B6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1530B6" w:rsidP="00C64D85">
      <w:pPr>
        <w:suppressAutoHyphens/>
        <w:ind w:firstLine="720"/>
        <w:jc w:val="both"/>
        <w:rPr>
          <w:b/>
        </w:rPr>
      </w:pPr>
    </w:p>
    <w:p w:rsidR="00C64D85" w:rsidRPr="001530B6" w:rsidP="00C64D85">
      <w:pPr>
        <w:suppressAutoHyphens/>
        <w:jc w:val="center"/>
        <w:rPr>
          <w:b/>
        </w:rPr>
      </w:pPr>
      <w:r w:rsidRPr="001530B6">
        <w:rPr>
          <w:b/>
        </w:rPr>
        <w:t xml:space="preserve">Мировой судья: </w:t>
      </w:r>
      <w:r w:rsidRPr="001530B6">
        <w:rPr>
          <w:b/>
        </w:rPr>
        <w:tab/>
      </w:r>
      <w:r w:rsidRPr="001530B6">
        <w:rPr>
          <w:b/>
        </w:rPr>
        <w:tab/>
      </w:r>
      <w:r w:rsidRPr="001530B6">
        <w:rPr>
          <w:b/>
          <w:color w:val="FFFFFF" w:themeColor="background1"/>
        </w:rPr>
        <w:t xml:space="preserve">          </w:t>
      </w:r>
      <w:r w:rsidRPr="001530B6">
        <w:rPr>
          <w:color w:val="FFFFFF" w:themeColor="background1"/>
        </w:rPr>
        <w:t>личная подпись</w:t>
      </w:r>
      <w:r w:rsidRPr="001530B6">
        <w:tab/>
        <w:t xml:space="preserve">                </w:t>
      </w:r>
      <w:r w:rsidRPr="001530B6">
        <w:rPr>
          <w:b/>
        </w:rPr>
        <w:t>Д.А. Ястребов</w:t>
      </w:r>
    </w:p>
    <w:p w:rsidR="00C64D85" w:rsidRPr="00C64D85" w:rsidP="00C64D85">
      <w:pPr>
        <w:ind w:firstLine="708"/>
        <w:jc w:val="center"/>
        <w:rPr>
          <w:sz w:val="28"/>
          <w:szCs w:val="28"/>
        </w:rPr>
      </w:pPr>
    </w:p>
    <w:p w:rsidR="00C64D85" w:rsidRPr="00C772A2" w:rsidP="001530B6">
      <w:pPr>
        <w:pStyle w:val="NormalWeb"/>
        <w:widowControl w:val="0"/>
        <w:spacing w:before="0" w:beforeAutospacing="0" w:after="0" w:afterAutospacing="0"/>
        <w:ind w:firstLine="539"/>
        <w:jc w:val="both"/>
        <w:rPr>
          <w:b/>
          <w:i/>
          <w:color w:val="FFFFFF" w:themeColor="background1"/>
          <w:sz w:val="28"/>
          <w:szCs w:val="28"/>
        </w:rPr>
      </w:pPr>
      <w:r w:rsidRPr="00C772A2">
        <w:rPr>
          <w:color w:val="FFFFFF" w:themeColor="background1"/>
          <w:sz w:val="28"/>
          <w:szCs w:val="28"/>
        </w:rPr>
        <w:t>Оригинал постановления находится в материалах уголовного дела 1-1</w:t>
      </w:r>
      <w:r w:rsidRPr="00C772A2" w:rsidR="00C772A2">
        <w:rPr>
          <w:color w:val="FFFFFF" w:themeColor="background1"/>
          <w:sz w:val="28"/>
          <w:szCs w:val="28"/>
        </w:rPr>
        <w:t>2</w:t>
      </w:r>
      <w:r w:rsidRPr="00C772A2">
        <w:rPr>
          <w:color w:val="FFFFFF" w:themeColor="background1"/>
          <w:sz w:val="28"/>
          <w:szCs w:val="28"/>
        </w:rPr>
        <w:t>/37/2019 судебного участка №37 Джанкойского судебного района (</w:t>
      </w:r>
    </w:p>
    <w:p w:rsidR="00EA1F12" w:rsidRPr="00C772A2" w:rsidP="00C64D85">
      <w:pPr>
        <w:shd w:val="clear" w:color="auto" w:fill="FFFFFF"/>
        <w:jc w:val="both"/>
        <w:rPr>
          <w:color w:val="FFFFFF" w:themeColor="background1"/>
          <w:sz w:val="28"/>
          <w:szCs w:val="28"/>
        </w:rPr>
      </w:pPr>
    </w:p>
    <w:sectPr w:rsidSect="001530B6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0B6">
      <w:rPr>
        <w:rStyle w:val="PageNumber"/>
        <w:noProof/>
      </w:rPr>
      <w:t>2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B616E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530B6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33CC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