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766FC7" w:rsidP="00D54A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766FC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766FC7" w:rsidR="0002097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766FC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66FC7" w:rsidR="0002097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66FC7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766FC7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AF085E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766FC7" w:rsidP="00D54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15 июля</w:t>
      </w:r>
      <w:r w:rsidRPr="00766FC7" w:rsidR="005956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2020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667C17" w:rsidRPr="00766FC7" w:rsidP="00D54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FE0B86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Style w:val="FontStyle11"/>
        </w:rPr>
        <w:t>Исполняющий обязанности временно отсутствующего мирового судьи судебного участка №38 Евпаторийского судебного района (городской округ Евпатория) м</w:t>
      </w:r>
      <w:r w:rsidRPr="00766FC7">
        <w:rPr>
          <w:rStyle w:val="FontStyle11"/>
        </w:rPr>
        <w:t xml:space="preserve">ировой судья судебного участка № 41 Евпаторийского судебного района (городской округ Евпатория) </w:t>
      </w:r>
      <w:r w:rsidRPr="00766FC7">
        <w:rPr>
          <w:rStyle w:val="FontStyle11"/>
        </w:rPr>
        <w:tab/>
        <w:t xml:space="preserve">      </w:t>
      </w:r>
      <w:r w:rsidRPr="00766FC7">
        <w:rPr>
          <w:rStyle w:val="FontStyle11"/>
        </w:rPr>
        <w:tab/>
        <w:t xml:space="preserve">     </w:t>
      </w:r>
      <w:r w:rsidRPr="00766FC7" w:rsidR="00AF085E">
        <w:rPr>
          <w:rStyle w:val="FontStyle11"/>
        </w:rPr>
        <w:t xml:space="preserve"> </w:t>
      </w:r>
      <w:r w:rsidRPr="00766FC7" w:rsidR="00F52256">
        <w:rPr>
          <w:rStyle w:val="FontStyle11"/>
        </w:rPr>
        <w:t xml:space="preserve"> </w:t>
      </w:r>
      <w:r w:rsidRPr="00766FC7" w:rsidR="00AF085E">
        <w:rPr>
          <w:rStyle w:val="FontStyle11"/>
        </w:rPr>
        <w:t xml:space="preserve"> </w:t>
      </w:r>
      <w:r w:rsidRPr="00766FC7">
        <w:rPr>
          <w:rStyle w:val="FontStyle11"/>
        </w:rPr>
        <w:t xml:space="preserve"> </w:t>
      </w:r>
      <w:r w:rsidRPr="00766FC7">
        <w:rPr>
          <w:rStyle w:val="FontStyle11"/>
        </w:rPr>
        <w:t xml:space="preserve">        </w:t>
      </w:r>
      <w:r w:rsidRPr="00766FC7" w:rsidR="00F52256">
        <w:rPr>
          <w:rStyle w:val="FontStyle11"/>
        </w:rPr>
        <w:t xml:space="preserve">- </w:t>
      </w:r>
      <w:r w:rsidRPr="00766FC7">
        <w:rPr>
          <w:rStyle w:val="FontStyle11"/>
        </w:rPr>
        <w:t>Кунцова Е.Г.</w:t>
      </w:r>
      <w:r w:rsidRPr="00766F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766FC7" w:rsidP="00D54A31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766FC7" w:rsidR="00020970">
        <w:rPr>
          <w:rFonts w:ascii="Times New Roman" w:hAnsi="Times New Roman" w:cs="Times New Roman"/>
          <w:sz w:val="26"/>
          <w:szCs w:val="26"/>
        </w:rPr>
        <w:t>Копцеве</w:t>
      </w:r>
      <w:r w:rsidRPr="00766FC7" w:rsidR="00020970">
        <w:rPr>
          <w:rFonts w:ascii="Times New Roman" w:hAnsi="Times New Roman" w:cs="Times New Roman"/>
          <w:sz w:val="26"/>
          <w:szCs w:val="26"/>
        </w:rPr>
        <w:t xml:space="preserve"> А.А</w:t>
      </w:r>
      <w:r w:rsidRPr="00766FC7">
        <w:rPr>
          <w:rFonts w:ascii="Times New Roman" w:hAnsi="Times New Roman" w:cs="Times New Roman"/>
          <w:sz w:val="26"/>
          <w:szCs w:val="26"/>
        </w:rPr>
        <w:t>.,</w:t>
      </w:r>
    </w:p>
    <w:p w:rsidR="00F52256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766FC7" w:rsidR="002C5976">
        <w:rPr>
          <w:rFonts w:ascii="Times New Roman" w:hAnsi="Times New Roman" w:cs="Times New Roman"/>
          <w:sz w:val="26"/>
          <w:szCs w:val="26"/>
        </w:rPr>
        <w:t xml:space="preserve">   </w:t>
      </w:r>
      <w:r w:rsidRPr="00766FC7">
        <w:rPr>
          <w:rFonts w:ascii="Times New Roman" w:hAnsi="Times New Roman" w:cs="Times New Roman"/>
          <w:sz w:val="26"/>
          <w:szCs w:val="26"/>
        </w:rPr>
        <w:t xml:space="preserve">- </w:t>
      </w:r>
      <w:r w:rsidRPr="00766FC7" w:rsidR="008D4FD0">
        <w:rPr>
          <w:rFonts w:ascii="Times New Roman" w:hAnsi="Times New Roman" w:cs="Times New Roman"/>
          <w:sz w:val="26"/>
          <w:szCs w:val="26"/>
        </w:rPr>
        <w:t xml:space="preserve"> </w:t>
      </w:r>
      <w:r w:rsidRPr="00766FC7" w:rsidR="00470557">
        <w:rPr>
          <w:rFonts w:ascii="Times New Roman" w:hAnsi="Times New Roman" w:cs="Times New Roman"/>
          <w:sz w:val="26"/>
          <w:szCs w:val="26"/>
        </w:rPr>
        <w:t>М</w:t>
      </w:r>
      <w:r w:rsidRPr="00766FC7" w:rsidR="00D44758">
        <w:rPr>
          <w:rFonts w:ascii="Times New Roman" w:hAnsi="Times New Roman" w:cs="Times New Roman"/>
          <w:sz w:val="26"/>
          <w:szCs w:val="26"/>
        </w:rPr>
        <w:t>их</w:t>
      </w:r>
      <w:r w:rsidRPr="00766FC7" w:rsidR="00470557">
        <w:rPr>
          <w:rFonts w:ascii="Times New Roman" w:hAnsi="Times New Roman" w:cs="Times New Roman"/>
          <w:sz w:val="26"/>
          <w:szCs w:val="26"/>
        </w:rPr>
        <w:t>айлюк</w:t>
      </w:r>
      <w:r w:rsidRPr="00766FC7" w:rsidR="00470557">
        <w:rPr>
          <w:rFonts w:ascii="Times New Roman" w:hAnsi="Times New Roman" w:cs="Times New Roman"/>
          <w:sz w:val="26"/>
          <w:szCs w:val="26"/>
        </w:rPr>
        <w:t xml:space="preserve"> М.В.,</w:t>
      </w:r>
    </w:p>
    <w:p w:rsidR="00FE0B86" w:rsidRPr="00766FC7" w:rsidP="00D54A3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подсудимо</w:t>
      </w:r>
      <w:r w:rsidRPr="00766FC7" w:rsidR="00595661">
        <w:rPr>
          <w:rFonts w:ascii="Times New Roman" w:hAnsi="Times New Roman" w:cs="Times New Roman"/>
          <w:sz w:val="26"/>
          <w:szCs w:val="26"/>
        </w:rPr>
        <w:t>го</w:t>
      </w:r>
      <w:r w:rsidRPr="00766FC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766FC7" w:rsidR="00595661">
        <w:rPr>
          <w:rFonts w:ascii="Times New Roman" w:hAnsi="Times New Roman" w:cs="Times New Roman"/>
          <w:sz w:val="26"/>
          <w:szCs w:val="26"/>
        </w:rPr>
        <w:t xml:space="preserve"> </w:t>
      </w:r>
      <w:r w:rsidRPr="00766FC7">
        <w:rPr>
          <w:rFonts w:ascii="Times New Roman" w:hAnsi="Times New Roman" w:cs="Times New Roman"/>
          <w:sz w:val="26"/>
          <w:szCs w:val="26"/>
        </w:rPr>
        <w:t xml:space="preserve"> - </w:t>
      </w:r>
      <w:r w:rsidRPr="00766FC7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766FC7" w:rsidR="00020970">
        <w:rPr>
          <w:rFonts w:ascii="Times New Roman" w:hAnsi="Times New Roman" w:cs="Times New Roman"/>
          <w:sz w:val="26"/>
          <w:szCs w:val="26"/>
        </w:rPr>
        <w:t>Демьяник</w:t>
      </w:r>
      <w:r w:rsidRPr="00766FC7" w:rsidR="00020970">
        <w:rPr>
          <w:rFonts w:ascii="Times New Roman" w:hAnsi="Times New Roman" w:cs="Times New Roman"/>
          <w:sz w:val="26"/>
          <w:szCs w:val="26"/>
        </w:rPr>
        <w:t xml:space="preserve"> О.В.</w:t>
      </w:r>
      <w:r w:rsidRPr="00766FC7">
        <w:rPr>
          <w:rFonts w:ascii="Times New Roman" w:hAnsi="Times New Roman" w:cs="Times New Roman"/>
          <w:sz w:val="26"/>
          <w:szCs w:val="26"/>
        </w:rPr>
        <w:t>,</w:t>
      </w:r>
    </w:p>
    <w:p w:rsidR="00FE0B86" w:rsidRPr="00766FC7" w:rsidP="00D54A3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766FC7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Pr="00766FC7" w:rsidR="00020970">
        <w:rPr>
          <w:rFonts w:ascii="Times New Roman" w:hAnsi="Times New Roman" w:cs="Times New Roman"/>
          <w:sz w:val="26"/>
          <w:szCs w:val="26"/>
        </w:rPr>
        <w:t>Мариевой</w:t>
      </w:r>
      <w:r w:rsidRPr="00766FC7" w:rsidR="00020970">
        <w:rPr>
          <w:rFonts w:ascii="Times New Roman" w:hAnsi="Times New Roman" w:cs="Times New Roman"/>
          <w:sz w:val="26"/>
          <w:szCs w:val="26"/>
        </w:rPr>
        <w:t xml:space="preserve"> А</w:t>
      </w:r>
      <w:r w:rsidRPr="00766FC7" w:rsidR="00595661">
        <w:rPr>
          <w:rFonts w:ascii="Times New Roman" w:hAnsi="Times New Roman" w:cs="Times New Roman"/>
          <w:sz w:val="26"/>
          <w:szCs w:val="26"/>
        </w:rPr>
        <w:t>.А</w:t>
      </w:r>
      <w:r w:rsidRPr="00766FC7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766FC7" w:rsidP="00D54A31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городе Евпатория уголовное дело по обвинению </w:t>
      </w:r>
    </w:p>
    <w:p w:rsidR="00090BA2" w:rsidRPr="00766FC7" w:rsidP="00920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Демьяник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Олега Валерьевича</w:t>
      </w:r>
      <w:r w:rsidRPr="00766FC7">
        <w:rPr>
          <w:rFonts w:ascii="Times New Roman" w:hAnsi="Times New Roman" w:cs="Times New Roman"/>
          <w:sz w:val="26"/>
          <w:szCs w:val="26"/>
        </w:rPr>
        <w:t xml:space="preserve">, </w:t>
      </w:r>
      <w:r w:rsidR="0092025B">
        <w:rPr>
          <w:rFonts w:ascii="Times New Roman" w:hAnsi="Times New Roman"/>
          <w:sz w:val="28"/>
          <w:szCs w:val="28"/>
        </w:rPr>
        <w:t xml:space="preserve">«данные изъяты» </w:t>
      </w:r>
      <w:r w:rsidRPr="00766FC7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766FC7" w:rsidR="00BF5577">
        <w:rPr>
          <w:rFonts w:ascii="Times New Roman" w:hAnsi="Times New Roman" w:cs="Times New Roman"/>
          <w:sz w:val="26"/>
          <w:szCs w:val="26"/>
        </w:rPr>
        <w:t>я</w:t>
      </w:r>
      <w:r w:rsidRPr="00766FC7">
        <w:rPr>
          <w:rFonts w:ascii="Times New Roman" w:hAnsi="Times New Roman" w:cs="Times New Roman"/>
          <w:sz w:val="26"/>
          <w:szCs w:val="26"/>
        </w:rPr>
        <w:t>, предусмотренн</w:t>
      </w:r>
      <w:r w:rsidRPr="00766FC7" w:rsidR="00BF5577">
        <w:rPr>
          <w:rFonts w:ascii="Times New Roman" w:hAnsi="Times New Roman" w:cs="Times New Roman"/>
          <w:sz w:val="26"/>
          <w:szCs w:val="26"/>
        </w:rPr>
        <w:t>ого</w:t>
      </w:r>
      <w:r w:rsidRPr="00766FC7">
        <w:rPr>
          <w:rFonts w:ascii="Times New Roman" w:hAnsi="Times New Roman" w:cs="Times New Roman"/>
          <w:sz w:val="26"/>
          <w:szCs w:val="26"/>
        </w:rPr>
        <w:t xml:space="preserve"> ч.1 ст.158 УК РФ,</w:t>
      </w:r>
    </w:p>
    <w:p w:rsidR="00A113E3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7615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292D6A" w:rsidRPr="00766FC7" w:rsidP="00D54A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766FC7" w:rsidP="00D54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</w:t>
      </w:r>
      <w:r w:rsidRPr="00766FC7" w:rsidR="00D052A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r w:rsidRPr="00766FC7" w:rsidR="00D371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совершил </w:t>
      </w:r>
      <w:r w:rsidRPr="00766FC7" w:rsidR="00D052A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кражу, то есть тайное хищение чужого имущества,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при следующих обстоятельствах.</w:t>
      </w:r>
    </w:p>
    <w:p w:rsidR="0011456C" w:rsidRPr="0092025B" w:rsidP="0092025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О.В. </w:t>
      </w:r>
      <w:r w:rsidR="0092025B">
        <w:rPr>
          <w:rFonts w:ascii="Times New Roman" w:hAnsi="Times New Roman"/>
          <w:sz w:val="28"/>
          <w:szCs w:val="28"/>
        </w:rPr>
        <w:t xml:space="preserve">«данные изъяты» 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дневное время суток, более точное время в ходе предварительного следствия не установлено</w:t>
      </w:r>
      <w:r w:rsidRPr="00766FC7" w:rsidR="001B1C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будучи в состоянии опьянения, вызванного употреблением алкоголя,</w:t>
      </w:r>
      <w:r w:rsidRPr="00766FC7" w:rsidR="00124FB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правомерно</w:t>
      </w:r>
      <w:r w:rsidRPr="00766FC7" w:rsidR="001B1C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находясь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</w:t>
      </w:r>
      <w:r w:rsidRPr="00766FC7" w:rsidR="00124FB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комнате </w:t>
      </w:r>
      <w:r w:rsidR="0092025B">
        <w:rPr>
          <w:rFonts w:ascii="Times New Roman" w:hAnsi="Times New Roman"/>
          <w:sz w:val="28"/>
          <w:szCs w:val="28"/>
        </w:rPr>
        <w:t xml:space="preserve">«данные изъяты» 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действуя умышленно из корыстных побуждений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реализуя внезапно возникший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766FC7" w:rsidR="006070B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умысел, направленный на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тайное хищение</w:t>
      </w:r>
      <w:r w:rsidRPr="00766FC7" w:rsidR="006070B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чуж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ого имущества</w:t>
      </w:r>
      <w:r w:rsidRPr="00766FC7" w:rsidR="006070B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, 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воспользовавшись тем, что за его действиями никто не наблюдает, осознавая, что его действия остаются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незамеченными, путем свободного доступа </w:t>
      </w:r>
      <w:r w:rsidR="00A9661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из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паспорта гражданина РФ </w:t>
      </w:r>
      <w:r w:rsidR="0092025B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находящегося на столе, тайно похитил денежные средства в сумме </w:t>
      </w:r>
      <w:r w:rsidR="0092025B">
        <w:rPr>
          <w:rFonts w:ascii="Times New Roman" w:hAnsi="Times New Roman"/>
          <w:sz w:val="28"/>
          <w:szCs w:val="28"/>
        </w:rPr>
        <w:t>«данные изъяты»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, номиналом по </w:t>
      </w:r>
      <w:r w:rsidR="0092025B">
        <w:rPr>
          <w:rFonts w:ascii="Times New Roman" w:hAnsi="Times New Roman"/>
          <w:sz w:val="28"/>
          <w:szCs w:val="28"/>
        </w:rPr>
        <w:t xml:space="preserve">«данные изъяты» 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количестве 10 купюр, после чего с места преступления скрылся и распорядился похищенным имуществом по собственному усмотрению. В результате чего 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О.В.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причинил потерпевшей </w:t>
      </w:r>
      <w:r w:rsidR="0092025B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имущественный вред на </w:t>
      </w:r>
      <w:r w:rsidRPr="00766FC7" w:rsidR="00B22D2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вышеуказанную</w:t>
      </w:r>
      <w:r w:rsidRPr="00766FC7" w:rsidR="00124FB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766F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сумму.</w:t>
      </w:r>
    </w:p>
    <w:p w:rsidR="009E697E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766FC7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766FC7" w:rsidR="00EC4AFC">
        <w:rPr>
          <w:rFonts w:ascii="Times New Roman" w:hAnsi="Times New Roman" w:cs="Times New Roman"/>
          <w:color w:val="262626"/>
          <w:sz w:val="26"/>
          <w:szCs w:val="26"/>
        </w:rPr>
        <w:t xml:space="preserve">ый </w:t>
      </w:r>
      <w:r w:rsidRPr="00766FC7" w:rsidR="009114A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 w:rsidR="009114A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О.В. </w:t>
      </w:r>
      <w:r w:rsidRPr="00766FC7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поддержал ранее заявленное 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766FC7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 в особом порядке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 и пояснил, что предъявленное обвинение е</w:t>
      </w:r>
      <w:r w:rsidRPr="00766FC7" w:rsidR="00EC4AFC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766FC7" w:rsidR="00EC4AFC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</w:t>
      </w:r>
      <w:r w:rsidRPr="00766FC7" w:rsidR="00076EE2">
        <w:rPr>
          <w:rFonts w:ascii="Times New Roman" w:hAnsi="Times New Roman" w:cs="Times New Roman"/>
          <w:color w:val="262626"/>
          <w:sz w:val="26"/>
          <w:szCs w:val="26"/>
        </w:rPr>
        <w:t>я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, указанные в обвинительном </w:t>
      </w:r>
      <w:r w:rsidRPr="00766FC7" w:rsidR="009114AF">
        <w:rPr>
          <w:rFonts w:ascii="Times New Roman" w:hAnsi="Times New Roman" w:cs="Times New Roman"/>
          <w:color w:val="262626"/>
          <w:sz w:val="26"/>
          <w:szCs w:val="26"/>
        </w:rPr>
        <w:t>заключении</w:t>
      </w:r>
      <w:r w:rsidRPr="00766FC7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и свою вину в предъявленном обвинении, признает полностью. </w:t>
      </w:r>
      <w:r w:rsidRPr="00766FC7" w:rsidR="00B47EC2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766FC7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A630B4" w:rsidRPr="0092025B" w:rsidP="0092025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FC7">
        <w:rPr>
          <w:rFonts w:ascii="Times New Roman" w:hAnsi="Times New Roman" w:cs="Times New Roman"/>
          <w:sz w:val="26"/>
          <w:szCs w:val="26"/>
        </w:rPr>
        <w:t>Потерпевш</w:t>
      </w:r>
      <w:r w:rsidRPr="00766FC7" w:rsidR="009114AF">
        <w:rPr>
          <w:rFonts w:ascii="Times New Roman" w:hAnsi="Times New Roman" w:cs="Times New Roman"/>
          <w:sz w:val="26"/>
          <w:szCs w:val="26"/>
        </w:rPr>
        <w:t xml:space="preserve">ая </w:t>
      </w:r>
      <w:r w:rsidR="0092025B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766FC7">
        <w:rPr>
          <w:rFonts w:ascii="Times New Roman" w:hAnsi="Times New Roman" w:cs="Times New Roman"/>
          <w:sz w:val="26"/>
          <w:szCs w:val="26"/>
        </w:rPr>
        <w:t>в судебное заседание не явил</w:t>
      </w:r>
      <w:r w:rsidRPr="00766FC7" w:rsidR="009114AF">
        <w:rPr>
          <w:rFonts w:ascii="Times New Roman" w:hAnsi="Times New Roman" w:cs="Times New Roman"/>
          <w:sz w:val="26"/>
          <w:szCs w:val="26"/>
        </w:rPr>
        <w:t>ась</w:t>
      </w:r>
      <w:r w:rsidRPr="00766FC7">
        <w:rPr>
          <w:rFonts w:ascii="Times New Roman" w:hAnsi="Times New Roman" w:cs="Times New Roman"/>
          <w:sz w:val="26"/>
          <w:szCs w:val="26"/>
        </w:rPr>
        <w:t>, надлежаще извещал</w:t>
      </w:r>
      <w:r w:rsidRPr="00766FC7" w:rsidR="009114AF">
        <w:rPr>
          <w:rFonts w:ascii="Times New Roman" w:hAnsi="Times New Roman" w:cs="Times New Roman"/>
          <w:sz w:val="26"/>
          <w:szCs w:val="26"/>
        </w:rPr>
        <w:t>ась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 месте и времени судебного заседания, предоставил</w:t>
      </w:r>
      <w:r w:rsidRPr="00766FC7" w:rsidR="009114AF">
        <w:rPr>
          <w:rFonts w:ascii="Times New Roman" w:hAnsi="Times New Roman" w:cs="Times New Roman"/>
          <w:sz w:val="26"/>
          <w:szCs w:val="26"/>
        </w:rPr>
        <w:t>а</w:t>
      </w:r>
      <w:r w:rsidRPr="00766FC7">
        <w:rPr>
          <w:rFonts w:ascii="Times New Roman" w:hAnsi="Times New Roman" w:cs="Times New Roman"/>
          <w:sz w:val="26"/>
          <w:szCs w:val="26"/>
        </w:rPr>
        <w:t xml:space="preserve"> суду заявление, в котором просил</w:t>
      </w:r>
      <w:r w:rsidRPr="00766FC7" w:rsidR="009114AF">
        <w:rPr>
          <w:rFonts w:ascii="Times New Roman" w:hAnsi="Times New Roman" w:cs="Times New Roman"/>
          <w:sz w:val="26"/>
          <w:szCs w:val="26"/>
        </w:rPr>
        <w:t>а</w:t>
      </w:r>
      <w:r w:rsidRPr="00766FC7">
        <w:rPr>
          <w:rFonts w:ascii="Times New Roman" w:hAnsi="Times New Roman" w:cs="Times New Roman"/>
          <w:sz w:val="26"/>
          <w:szCs w:val="26"/>
        </w:rPr>
        <w:t xml:space="preserve"> рассматривать уголовное дело в е</w:t>
      </w:r>
      <w:r w:rsidRPr="00766FC7" w:rsidR="009114AF">
        <w:rPr>
          <w:rFonts w:ascii="Times New Roman" w:hAnsi="Times New Roman" w:cs="Times New Roman"/>
          <w:sz w:val="26"/>
          <w:szCs w:val="26"/>
        </w:rPr>
        <w:t>ё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отсутствие, не возражал</w:t>
      </w:r>
      <w:r w:rsidRPr="00766FC7" w:rsidR="009114AF">
        <w:rPr>
          <w:rFonts w:ascii="Times New Roman" w:hAnsi="Times New Roman" w:cs="Times New Roman"/>
          <w:sz w:val="26"/>
          <w:szCs w:val="26"/>
        </w:rPr>
        <w:t>а</w:t>
      </w:r>
      <w:r w:rsidRPr="00766FC7">
        <w:rPr>
          <w:rFonts w:ascii="Times New Roman" w:hAnsi="Times New Roman" w:cs="Times New Roman"/>
          <w:sz w:val="26"/>
          <w:szCs w:val="26"/>
        </w:rPr>
        <w:t xml:space="preserve"> против </w:t>
      </w:r>
      <w:r w:rsidRPr="00766FC7">
        <w:rPr>
          <w:rFonts w:ascii="Times New Roman" w:hAnsi="Times New Roman" w:cs="Times New Roman"/>
          <w:sz w:val="26"/>
          <w:szCs w:val="26"/>
        </w:rPr>
        <w:t xml:space="preserve">рассмотрения дела в особом порядке, </w:t>
      </w:r>
      <w:r w:rsidRPr="00766FC7" w:rsidR="009114AF">
        <w:rPr>
          <w:rFonts w:ascii="Times New Roman" w:hAnsi="Times New Roman" w:cs="Times New Roman"/>
          <w:sz w:val="26"/>
          <w:szCs w:val="26"/>
        </w:rPr>
        <w:t>указала, что ущерб ей возмещен в полном объеме, претензий к подсудимому не имеет</w:t>
      </w:r>
      <w:r w:rsidRPr="00766F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697E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Государственный обвинитель </w:t>
      </w:r>
      <w:r w:rsidRPr="00766FC7" w:rsidR="004665F2">
        <w:rPr>
          <w:rFonts w:ascii="Times New Roman" w:hAnsi="Times New Roman" w:cs="Times New Roman"/>
          <w:color w:val="262626"/>
          <w:sz w:val="26"/>
          <w:szCs w:val="26"/>
        </w:rPr>
        <w:t>Михайлюк</w:t>
      </w:r>
      <w:r w:rsidRPr="00766FC7" w:rsidR="004665F2">
        <w:rPr>
          <w:rFonts w:ascii="Times New Roman" w:hAnsi="Times New Roman" w:cs="Times New Roman"/>
          <w:color w:val="262626"/>
          <w:sz w:val="26"/>
          <w:szCs w:val="26"/>
        </w:rPr>
        <w:t xml:space="preserve"> М.В.</w:t>
      </w:r>
      <w:r w:rsidRPr="00766FC7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 и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 xml:space="preserve"> защитник </w:t>
      </w:r>
      <w:r w:rsidRPr="00766FC7" w:rsidR="009114AF">
        <w:rPr>
          <w:rFonts w:ascii="Times New Roman" w:hAnsi="Times New Roman" w:cs="Times New Roman"/>
          <w:color w:val="262626"/>
          <w:sz w:val="26"/>
          <w:szCs w:val="26"/>
        </w:rPr>
        <w:t>Мариева</w:t>
      </w:r>
      <w:r w:rsidRPr="00766FC7" w:rsidR="009114AF">
        <w:rPr>
          <w:rFonts w:ascii="Times New Roman" w:hAnsi="Times New Roman" w:cs="Times New Roman"/>
          <w:color w:val="262626"/>
          <w:sz w:val="26"/>
          <w:szCs w:val="26"/>
        </w:rPr>
        <w:t xml:space="preserve"> А</w:t>
      </w:r>
      <w:r w:rsidRPr="00766FC7" w:rsidR="00EC4AFC">
        <w:rPr>
          <w:rFonts w:ascii="Times New Roman" w:hAnsi="Times New Roman" w:cs="Times New Roman"/>
          <w:color w:val="262626"/>
          <w:sz w:val="26"/>
          <w:szCs w:val="26"/>
        </w:rPr>
        <w:t>.А</w:t>
      </w:r>
      <w:r w:rsidRPr="00766FC7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. 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</w:t>
      </w:r>
      <w:r w:rsidRPr="00766FC7" w:rsidR="004665F2">
        <w:rPr>
          <w:rFonts w:ascii="Times New Roman" w:hAnsi="Times New Roman" w:cs="Times New Roman"/>
          <w:color w:val="262626"/>
          <w:sz w:val="26"/>
          <w:szCs w:val="26"/>
        </w:rPr>
        <w:t xml:space="preserve"> и в отсутствие потерпевше</w:t>
      </w:r>
      <w:r w:rsidRPr="00766FC7" w:rsidR="00EC4AFC">
        <w:rPr>
          <w:rFonts w:ascii="Times New Roman" w:hAnsi="Times New Roman" w:cs="Times New Roman"/>
          <w:color w:val="262626"/>
          <w:sz w:val="26"/>
          <w:szCs w:val="26"/>
        </w:rPr>
        <w:t>го</w:t>
      </w:r>
      <w:r w:rsidRPr="00766FC7">
        <w:rPr>
          <w:rFonts w:ascii="Times New Roman" w:hAnsi="Times New Roman" w:cs="Times New Roman"/>
          <w:color w:val="262626"/>
          <w:sz w:val="26"/>
          <w:szCs w:val="26"/>
        </w:rPr>
        <w:t>.</w:t>
      </w:r>
    </w:p>
    <w:p w:rsidR="00672D60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Суд удостоверился, что подсудим</w:t>
      </w:r>
      <w:r w:rsidRPr="00766FC7" w:rsidR="00EC4AFC">
        <w:rPr>
          <w:rFonts w:ascii="Times New Roman" w:hAnsi="Times New Roman" w:cs="Times New Roman"/>
          <w:sz w:val="26"/>
          <w:szCs w:val="26"/>
        </w:rPr>
        <w:t>ый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766FC7" w:rsidR="00D60B12">
        <w:rPr>
          <w:rFonts w:ascii="Times New Roman" w:hAnsi="Times New Roman" w:cs="Times New Roman"/>
          <w:sz w:val="26"/>
          <w:szCs w:val="26"/>
        </w:rPr>
        <w:t>ен</w:t>
      </w:r>
      <w:r w:rsidRPr="00766FC7">
        <w:rPr>
          <w:rFonts w:ascii="Times New Roman" w:hAnsi="Times New Roman" w:cs="Times New Roman"/>
          <w:sz w:val="26"/>
          <w:szCs w:val="26"/>
        </w:rPr>
        <w:t xml:space="preserve"> с ним в полном объеме, осознает характер и последствия заявленного </w:t>
      </w:r>
      <w:r w:rsidRPr="00766FC7" w:rsidR="00D60B12">
        <w:rPr>
          <w:rFonts w:ascii="Times New Roman" w:hAnsi="Times New Roman" w:cs="Times New Roman"/>
          <w:sz w:val="26"/>
          <w:szCs w:val="26"/>
        </w:rPr>
        <w:t>им</w:t>
      </w:r>
      <w:r w:rsidRPr="00766FC7">
        <w:rPr>
          <w:rFonts w:ascii="Times New Roman" w:hAnsi="Times New Roman" w:cs="Times New Roman"/>
          <w:sz w:val="26"/>
          <w:szCs w:val="26"/>
        </w:rPr>
        <w:t xml:space="preserve"> ходатайства, которое было заявлено добровольно, после проведения консультации с защитником.</w:t>
      </w:r>
    </w:p>
    <w:p w:rsidR="009114AF" w:rsidRPr="00766FC7" w:rsidP="00D54A31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766FC7">
        <w:rPr>
          <w:sz w:val="26"/>
          <w:szCs w:val="26"/>
        </w:rPr>
        <w:t xml:space="preserve">Проверив материалы уголовного дела, суд пришел к выводу, что обвинение, с которым согласился </w:t>
      </w:r>
      <w:r w:rsidRPr="00766FC7">
        <w:rPr>
          <w:color w:val="262626"/>
          <w:sz w:val="26"/>
          <w:szCs w:val="26"/>
        </w:rPr>
        <w:t>Демьяник</w:t>
      </w:r>
      <w:r w:rsidRPr="00766FC7">
        <w:rPr>
          <w:color w:val="262626"/>
          <w:sz w:val="26"/>
          <w:szCs w:val="26"/>
        </w:rPr>
        <w:t xml:space="preserve"> О.В.</w:t>
      </w:r>
      <w:r w:rsidRPr="00766FC7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B11772" w:rsidRPr="00766FC7" w:rsidP="00D54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766FC7" w:rsidR="009114A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 w:rsidR="009114A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О.В. </w:t>
      </w:r>
      <w:r w:rsidRPr="00766FC7">
        <w:rPr>
          <w:rFonts w:ascii="Times New Roman" w:hAnsi="Times New Roman" w:cs="Times New Roman"/>
          <w:sz w:val="26"/>
          <w:szCs w:val="26"/>
        </w:rPr>
        <w:t>по ч. 1 ст. 1</w:t>
      </w:r>
      <w:r w:rsidRPr="00766FC7" w:rsidR="00A630B4">
        <w:rPr>
          <w:rFonts w:ascii="Times New Roman" w:hAnsi="Times New Roman" w:cs="Times New Roman"/>
          <w:sz w:val="26"/>
          <w:szCs w:val="26"/>
        </w:rPr>
        <w:t>58</w:t>
      </w:r>
      <w:r w:rsidRPr="00766FC7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766FC7">
        <w:rPr>
          <w:rFonts w:ascii="Times New Roman" w:hAnsi="Times New Roman" w:cs="Times New Roman"/>
          <w:sz w:val="26"/>
          <w:szCs w:val="26"/>
        </w:rPr>
        <w:t xml:space="preserve"> как </w:t>
      </w:r>
      <w:r w:rsidRPr="00766FC7" w:rsidR="00A630B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тайное хищение чужого имущества</w:t>
      </w:r>
      <w:r w:rsidRPr="00766FC7" w:rsidR="00CF4E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0D5625" w:rsidRPr="00766FC7" w:rsidP="00D54A31">
      <w:pPr>
        <w:pStyle w:val="ConsPlusNormal"/>
        <w:ind w:firstLine="567"/>
        <w:jc w:val="both"/>
        <w:rPr>
          <w:shd w:val="clear" w:color="auto" w:fill="FFFFFF"/>
        </w:rPr>
      </w:pPr>
      <w:r w:rsidRPr="00766FC7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766FC7">
        <w:rPr>
          <w:rStyle w:val="apple-converted-space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766FC7">
          <w:rPr>
            <w:rStyle w:val="Hyperlink"/>
            <w:u w:val="none"/>
            <w:bdr w:val="none" w:sz="0" w:space="0" w:color="auto" w:frame="1"/>
          </w:rPr>
          <w:t>60</w:t>
        </w:r>
      </w:hyperlink>
      <w:r w:rsidRPr="00766FC7">
        <w:rPr>
          <w:rStyle w:val="apple-converted-space"/>
        </w:rPr>
        <w:t> </w:t>
      </w:r>
      <w:r w:rsidRPr="00766FC7">
        <w:rPr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766FC7" w:rsidR="00EC4AFC">
        <w:rPr>
          <w:shd w:val="clear" w:color="auto" w:fill="FFFFFF"/>
        </w:rPr>
        <w:t>го</w:t>
      </w:r>
      <w:r w:rsidRPr="00766FC7">
        <w:rPr>
          <w:shd w:val="clear" w:color="auto" w:fill="FFFFFF"/>
        </w:rPr>
        <w:t xml:space="preserve">, в том числе обстоятельства, смягчающие </w:t>
      </w:r>
      <w:r w:rsidRPr="00766FC7" w:rsidR="00B11772">
        <w:rPr>
          <w:shd w:val="clear" w:color="auto" w:fill="FFFFFF"/>
        </w:rPr>
        <w:t xml:space="preserve">и отягчающие </w:t>
      </w:r>
      <w:r w:rsidRPr="00766FC7">
        <w:rPr>
          <w:shd w:val="clear" w:color="auto" w:fill="FFFFFF"/>
        </w:rPr>
        <w:t>наказание, а также влияние назначенного наказ</w:t>
      </w:r>
      <w:r w:rsidRPr="00766FC7" w:rsidR="00B11772">
        <w:rPr>
          <w:shd w:val="clear" w:color="auto" w:fill="FFFFFF"/>
        </w:rPr>
        <w:t>ания на исправление осужденно</w:t>
      </w:r>
      <w:r w:rsidRPr="00766FC7" w:rsidR="00EC4AFC">
        <w:rPr>
          <w:shd w:val="clear" w:color="auto" w:fill="FFFFFF"/>
        </w:rPr>
        <w:t>го</w:t>
      </w:r>
      <w:r w:rsidRPr="00766FC7" w:rsidR="00B11772">
        <w:rPr>
          <w:shd w:val="clear" w:color="auto" w:fill="FFFFFF"/>
        </w:rPr>
        <w:t>.</w:t>
      </w:r>
    </w:p>
    <w:p w:rsidR="009E697E" w:rsidRPr="00766FC7" w:rsidP="00D54A31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766FC7">
        <w:rPr>
          <w:color w:val="262626"/>
          <w:sz w:val="26"/>
          <w:szCs w:val="26"/>
        </w:rPr>
        <w:t>Демьяник</w:t>
      </w:r>
      <w:r w:rsidRPr="00766FC7">
        <w:rPr>
          <w:color w:val="262626"/>
          <w:sz w:val="26"/>
          <w:szCs w:val="26"/>
        </w:rPr>
        <w:t xml:space="preserve"> О.В. </w:t>
      </w:r>
      <w:r w:rsidRPr="00766FC7">
        <w:rPr>
          <w:sz w:val="26"/>
          <w:szCs w:val="26"/>
        </w:rPr>
        <w:t>совершил преступлени</w:t>
      </w:r>
      <w:r w:rsidRPr="00766FC7" w:rsidR="00EC4AFC">
        <w:rPr>
          <w:sz w:val="26"/>
          <w:szCs w:val="26"/>
        </w:rPr>
        <w:t>е</w:t>
      </w:r>
      <w:r w:rsidRPr="00766FC7">
        <w:rPr>
          <w:sz w:val="26"/>
          <w:szCs w:val="26"/>
        </w:rPr>
        <w:t xml:space="preserve"> небольшой тяжести,</w:t>
      </w:r>
      <w:r w:rsidRPr="00766FC7" w:rsidR="00A463E0">
        <w:rPr>
          <w:sz w:val="26"/>
          <w:szCs w:val="26"/>
        </w:rPr>
        <w:t xml:space="preserve"> является граждан</w:t>
      </w:r>
      <w:r w:rsidRPr="00766FC7" w:rsidR="00EC4AFC">
        <w:rPr>
          <w:sz w:val="26"/>
          <w:szCs w:val="26"/>
        </w:rPr>
        <w:t>ином</w:t>
      </w:r>
      <w:r w:rsidRPr="00766FC7" w:rsidR="00CF4EE0">
        <w:rPr>
          <w:sz w:val="26"/>
          <w:szCs w:val="26"/>
        </w:rPr>
        <w:t xml:space="preserve"> Российской Федерации</w:t>
      </w:r>
      <w:r w:rsidRPr="00766FC7" w:rsidR="00A463E0">
        <w:rPr>
          <w:sz w:val="26"/>
          <w:szCs w:val="26"/>
        </w:rPr>
        <w:t>,</w:t>
      </w:r>
      <w:r w:rsidRPr="00766FC7" w:rsidR="00CF4EE0">
        <w:rPr>
          <w:sz w:val="26"/>
          <w:szCs w:val="26"/>
        </w:rPr>
        <w:t xml:space="preserve"> </w:t>
      </w:r>
      <w:r w:rsidRPr="00766FC7" w:rsidR="00EC4AFC">
        <w:rPr>
          <w:sz w:val="26"/>
          <w:szCs w:val="26"/>
        </w:rPr>
        <w:t>холост</w:t>
      </w:r>
      <w:r w:rsidRPr="00766FC7" w:rsidR="00A463E0">
        <w:rPr>
          <w:sz w:val="26"/>
          <w:szCs w:val="26"/>
        </w:rPr>
        <w:t>,</w:t>
      </w:r>
      <w:r w:rsidRPr="00766FC7" w:rsidR="00EC4AFC">
        <w:rPr>
          <w:sz w:val="26"/>
          <w:szCs w:val="26"/>
        </w:rPr>
        <w:t xml:space="preserve"> </w:t>
      </w:r>
      <w:r w:rsidRPr="00766FC7">
        <w:rPr>
          <w:sz w:val="26"/>
          <w:szCs w:val="26"/>
        </w:rPr>
        <w:t>имеет на иждивении малолетн</w:t>
      </w:r>
      <w:r w:rsidRPr="00766FC7" w:rsidR="0014241B">
        <w:rPr>
          <w:sz w:val="26"/>
          <w:szCs w:val="26"/>
        </w:rPr>
        <w:t>его ребенка</w:t>
      </w:r>
      <w:r w:rsidRPr="00766FC7" w:rsidR="00C119D9">
        <w:rPr>
          <w:sz w:val="26"/>
          <w:szCs w:val="26"/>
        </w:rPr>
        <w:t>,</w:t>
      </w:r>
      <w:r w:rsidRPr="00766FC7" w:rsidR="00EC4AFC">
        <w:rPr>
          <w:sz w:val="26"/>
          <w:szCs w:val="26"/>
        </w:rPr>
        <w:t xml:space="preserve"> официально не трудоустроен</w:t>
      </w:r>
      <w:r w:rsidRPr="00766FC7" w:rsidR="00B11772">
        <w:rPr>
          <w:sz w:val="26"/>
          <w:szCs w:val="26"/>
        </w:rPr>
        <w:t>, ранее судим</w:t>
      </w:r>
      <w:r w:rsidRPr="00766FC7" w:rsidR="000133DF">
        <w:rPr>
          <w:sz w:val="26"/>
          <w:szCs w:val="26"/>
        </w:rPr>
        <w:t xml:space="preserve">, </w:t>
      </w:r>
      <w:r w:rsidRPr="00766FC7" w:rsidR="00CF4EE0">
        <w:rPr>
          <w:sz w:val="26"/>
          <w:szCs w:val="26"/>
        </w:rPr>
        <w:t xml:space="preserve">на учете </w:t>
      </w:r>
      <w:r w:rsidRPr="00766FC7" w:rsidR="00EC4AFC">
        <w:rPr>
          <w:sz w:val="26"/>
          <w:szCs w:val="26"/>
        </w:rPr>
        <w:t>у</w:t>
      </w:r>
      <w:r w:rsidRPr="00766FC7" w:rsidR="00CF4EE0">
        <w:rPr>
          <w:sz w:val="26"/>
          <w:szCs w:val="26"/>
        </w:rPr>
        <w:t xml:space="preserve"> врач</w:t>
      </w:r>
      <w:r w:rsidRPr="00766FC7">
        <w:rPr>
          <w:sz w:val="26"/>
          <w:szCs w:val="26"/>
        </w:rPr>
        <w:t>ей</w:t>
      </w:r>
      <w:r w:rsidRPr="00766FC7" w:rsidR="00CF4EE0">
        <w:rPr>
          <w:sz w:val="26"/>
          <w:szCs w:val="26"/>
        </w:rPr>
        <w:t xml:space="preserve"> психиатра</w:t>
      </w:r>
      <w:r w:rsidRPr="00766FC7">
        <w:rPr>
          <w:sz w:val="26"/>
          <w:szCs w:val="26"/>
        </w:rPr>
        <w:t xml:space="preserve"> и нарколога</w:t>
      </w:r>
      <w:r w:rsidRPr="00766FC7" w:rsidR="00CF4EE0">
        <w:rPr>
          <w:sz w:val="26"/>
          <w:szCs w:val="26"/>
        </w:rPr>
        <w:t xml:space="preserve"> не состоит</w:t>
      </w:r>
      <w:r w:rsidRPr="00766FC7" w:rsidR="00EC4AFC">
        <w:rPr>
          <w:sz w:val="26"/>
          <w:szCs w:val="26"/>
        </w:rPr>
        <w:t xml:space="preserve">, по месту жительства характеризуется </w:t>
      </w:r>
      <w:r w:rsidRPr="00766FC7" w:rsidR="00B11772">
        <w:rPr>
          <w:sz w:val="26"/>
          <w:szCs w:val="26"/>
        </w:rPr>
        <w:t xml:space="preserve">с </w:t>
      </w:r>
      <w:r w:rsidRPr="00766FC7" w:rsidR="00C119D9">
        <w:rPr>
          <w:sz w:val="26"/>
          <w:szCs w:val="26"/>
        </w:rPr>
        <w:t xml:space="preserve">удовлетворительной </w:t>
      </w:r>
      <w:r w:rsidRPr="00766FC7" w:rsidR="00B11772">
        <w:rPr>
          <w:sz w:val="26"/>
          <w:szCs w:val="26"/>
        </w:rPr>
        <w:t>стороны</w:t>
      </w:r>
      <w:r w:rsidRPr="00766FC7" w:rsidR="00C818A0">
        <w:rPr>
          <w:sz w:val="26"/>
          <w:szCs w:val="26"/>
        </w:rPr>
        <w:t>, по месту регистрации с посредственной стороны</w:t>
      </w:r>
      <w:r w:rsidRPr="00766FC7" w:rsidR="00EC4AFC">
        <w:rPr>
          <w:sz w:val="26"/>
          <w:szCs w:val="26"/>
        </w:rPr>
        <w:t>.</w:t>
      </w:r>
    </w:p>
    <w:p w:rsidR="0014241B" w:rsidRPr="00766FC7" w:rsidP="00D54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В соответствии с п. «г», «и», «к» ч. 1 ст. 61 УК РФ смягчающими наказание обстоятельствами суд признает наличие малолетнего ребенка у подсудимого, явку с повинной, активное способствование раскрытию и расследованию преступления, добровольное возмещение имущественного ущерба. В соответствии с ч. 2 ст. 61 УК РФ суд признает смягчающими наказание обстоятельствами признание вины подсудимым и чистосердечное раскаяние в содеянном</w:t>
      </w:r>
      <w:r w:rsidRPr="00766FC7" w:rsidR="00F62895">
        <w:rPr>
          <w:rFonts w:ascii="Times New Roman" w:hAnsi="Times New Roman" w:cs="Times New Roman"/>
          <w:sz w:val="26"/>
          <w:szCs w:val="26"/>
        </w:rPr>
        <w:t>, а также состояние здоровья подсудимого</w:t>
      </w:r>
      <w:r w:rsidRPr="00766FC7">
        <w:rPr>
          <w:rFonts w:ascii="Times New Roman" w:hAnsi="Times New Roman" w:cs="Times New Roman"/>
          <w:sz w:val="26"/>
          <w:szCs w:val="26"/>
        </w:rPr>
        <w:t>.</w:t>
      </w:r>
    </w:p>
    <w:p w:rsidR="00090CBC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66FC7">
        <w:rPr>
          <w:rFonts w:ascii="Times New Roman" w:hAnsi="Times New Roman" w:cs="Times New Roman"/>
          <w:sz w:val="26"/>
          <w:szCs w:val="26"/>
          <w:lang w:val="x-none" w:eastAsia="zh-CN"/>
        </w:rPr>
        <w:t>К обстоятельств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у</w:t>
      </w:r>
      <w:r w:rsidRPr="00766FC7">
        <w:rPr>
          <w:rFonts w:ascii="Times New Roman" w:hAnsi="Times New Roman" w:cs="Times New Roman"/>
          <w:sz w:val="26"/>
          <w:szCs w:val="26"/>
          <w:lang w:val="x-none" w:eastAsia="zh-CN"/>
        </w:rPr>
        <w:t>, отягчающ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ему</w:t>
      </w:r>
      <w:r w:rsidRPr="00766FC7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766FC7" w:rsidR="00CC7611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</w:t>
      </w:r>
      <w:r w:rsidRPr="00766FC7" w:rsidR="00E34CA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го</w:t>
      </w:r>
      <w:r w:rsidRPr="00766FC7">
        <w:rPr>
          <w:rFonts w:ascii="Times New Roman" w:hAnsi="Times New Roman" w:cs="Times New Roman"/>
          <w:sz w:val="26"/>
          <w:szCs w:val="26"/>
        </w:rPr>
        <w:t xml:space="preserve"> 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суд относит</w:t>
      </w:r>
      <w:r w:rsidRPr="00766FC7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рецидив преступлени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й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 xml:space="preserve"> с учетом непогашенн</w:t>
      </w:r>
      <w:r w:rsidRPr="00766FC7" w:rsidR="0014241B">
        <w:rPr>
          <w:rFonts w:ascii="Times New Roman" w:hAnsi="Times New Roman" w:cs="Times New Roman"/>
          <w:sz w:val="26"/>
          <w:szCs w:val="26"/>
          <w:lang w:eastAsia="zh-CN"/>
        </w:rPr>
        <w:t>ых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 xml:space="preserve"> судимост</w:t>
      </w:r>
      <w:r w:rsidRPr="00766FC7" w:rsidR="0014241B">
        <w:rPr>
          <w:rFonts w:ascii="Times New Roman" w:hAnsi="Times New Roman" w:cs="Times New Roman"/>
          <w:sz w:val="26"/>
          <w:szCs w:val="26"/>
          <w:lang w:eastAsia="zh-CN"/>
        </w:rPr>
        <w:t>ей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, указанн</w:t>
      </w:r>
      <w:r w:rsidRPr="00766FC7" w:rsidR="0014241B">
        <w:rPr>
          <w:rFonts w:ascii="Times New Roman" w:hAnsi="Times New Roman" w:cs="Times New Roman"/>
          <w:sz w:val="26"/>
          <w:szCs w:val="26"/>
          <w:lang w:eastAsia="zh-CN"/>
        </w:rPr>
        <w:t>ых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 xml:space="preserve"> во вводной части приговора.</w:t>
      </w:r>
    </w:p>
    <w:p w:rsidR="0014241B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66F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Оснований для признания </w:t>
      </w:r>
      <w:r w:rsidRPr="00766FC7">
        <w:rPr>
          <w:rFonts w:ascii="Times New Roman" w:hAnsi="Times New Roman" w:cs="Times New Roman"/>
          <w:sz w:val="26"/>
          <w:szCs w:val="26"/>
        </w:rPr>
        <w:t xml:space="preserve">отягчающим обстоятельством - совершения преступления в состоянии опьянения, вызванного употреблением алкоголя суд не усматривает, поскольку </w:t>
      </w:r>
      <w:r w:rsidRPr="0076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освидетельствования </w:t>
      </w:r>
      <w:r w:rsidRPr="00766FC7" w:rsidR="00F6289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Демьяник</w:t>
      </w:r>
      <w:r w:rsidRPr="00766FC7" w:rsidR="00F62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  <w:r w:rsidRPr="00766F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состояние алкогольного опьянения в </w:t>
      </w:r>
      <w:r w:rsidRPr="00766F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день события не проводилось, соответствующий документ в материалах дела отсутствует.</w:t>
      </w:r>
    </w:p>
    <w:p w:rsidR="00B22FBB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766FC7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766FC7" w:rsidR="00E34CA5">
        <w:rPr>
          <w:rFonts w:ascii="Times New Roman" w:hAnsi="Times New Roman" w:cs="Times New Roman"/>
          <w:sz w:val="26"/>
          <w:szCs w:val="26"/>
          <w:lang w:eastAsia="zh-CN"/>
        </w:rPr>
        <w:t>ым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Pr="00766FC7" w:rsidR="00E34CA5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766FC7" w:rsidR="00963EB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766FC7">
        <w:rPr>
          <w:rFonts w:ascii="Times New Roman" w:hAnsi="Times New Roman" w:cs="Times New Roman"/>
          <w:sz w:val="26"/>
          <w:szCs w:val="26"/>
          <w:lang w:eastAsia="zh-CN"/>
        </w:rPr>
        <w:t>от уголовной ответственности или от наказания, судом не установлено.</w:t>
      </w:r>
    </w:p>
    <w:p w:rsidR="00B22FBB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Определяя вид и размер наказания подсудимо</w:t>
      </w:r>
      <w:r w:rsidRPr="00766FC7" w:rsidR="00E34CA5">
        <w:rPr>
          <w:rFonts w:ascii="Times New Roman" w:hAnsi="Times New Roman" w:cs="Times New Roman"/>
          <w:sz w:val="26"/>
          <w:szCs w:val="26"/>
        </w:rPr>
        <w:t>го</w:t>
      </w:r>
      <w:r w:rsidRPr="00766FC7">
        <w:rPr>
          <w:rFonts w:ascii="Times New Roman" w:hAnsi="Times New Roman" w:cs="Times New Roman"/>
          <w:sz w:val="26"/>
          <w:szCs w:val="26"/>
        </w:rPr>
        <w:t>, помимо изложенного выше, суд исходит из следующего.</w:t>
      </w:r>
    </w:p>
    <w:p w:rsidR="00B22FBB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В соответствии со ст. 6 Уголовного кодекса Российской Федерации наказание и иные меры уголовно-правового характера, применяемые к лицу, совершившему </w:t>
      </w:r>
      <w:r w:rsidRPr="00766FC7">
        <w:rPr>
          <w:rFonts w:ascii="Times New Roman" w:hAnsi="Times New Roman" w:cs="Times New Roman"/>
          <w:sz w:val="26"/>
          <w:szCs w:val="26"/>
        </w:rPr>
        <w:t>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766FC7" w:rsidP="00D54A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766FC7" w:rsidR="004539B2">
        <w:rPr>
          <w:rFonts w:ascii="Times New Roman" w:hAnsi="Times New Roman" w:cs="Times New Roman"/>
          <w:sz w:val="26"/>
          <w:szCs w:val="26"/>
        </w:rPr>
        <w:t>го</w:t>
      </w:r>
      <w:r w:rsidRPr="00766FC7">
        <w:rPr>
          <w:rFonts w:ascii="Times New Roman" w:hAnsi="Times New Roman" w:cs="Times New Roman"/>
          <w:sz w:val="26"/>
          <w:szCs w:val="26"/>
        </w:rPr>
        <w:t xml:space="preserve"> и предупреждения совершения новых преступлений.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FC7">
        <w:rPr>
          <w:rFonts w:ascii="Times New Roman" w:hAnsi="Times New Roman" w:cs="Times New Roman"/>
          <w:color w:val="000000"/>
          <w:sz w:val="26"/>
          <w:szCs w:val="26"/>
        </w:rPr>
        <w:t xml:space="preserve">Учитывая изложенные обстоятельства в их совокупности, </w:t>
      </w:r>
      <w:r w:rsidRPr="00766FC7">
        <w:rPr>
          <w:rFonts w:ascii="Times New Roman" w:hAnsi="Times New Roman" w:cs="Times New Roman"/>
          <w:sz w:val="26"/>
          <w:szCs w:val="26"/>
        </w:rPr>
        <w:t>мировой судья</w:t>
      </w:r>
      <w:r w:rsidRPr="00766FC7">
        <w:rPr>
          <w:rFonts w:ascii="Times New Roman" w:hAnsi="Times New Roman" w:cs="Times New Roman"/>
          <w:color w:val="000000"/>
          <w:sz w:val="26"/>
          <w:szCs w:val="26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РФ.  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6FC7">
        <w:rPr>
          <w:rFonts w:ascii="Times New Roman" w:hAnsi="Times New Roman" w:cs="Times New Roman"/>
          <w:color w:val="000000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766FC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66FC7">
        <w:rPr>
          <w:rFonts w:ascii="Times New Roman" w:hAnsi="Times New Roman" w:cs="Times New Roman"/>
          <w:color w:val="000000"/>
          <w:sz w:val="26"/>
          <w:szCs w:val="26"/>
        </w:rPr>
        <w:t xml:space="preserve"> следовательно, не достигнет цели наказания.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о отягчающие наказани</w:t>
      </w:r>
      <w:r w:rsidRPr="00766FC7" w:rsidR="00591D3F">
        <w:rPr>
          <w:rFonts w:ascii="Times New Roman" w:hAnsi="Times New Roman" w:cs="Times New Roman"/>
          <w:sz w:val="26"/>
          <w:szCs w:val="26"/>
        </w:rPr>
        <w:t>е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обстоятельства </w:t>
      </w:r>
      <w:r w:rsidR="00DD3E46">
        <w:rPr>
          <w:rFonts w:ascii="Times New Roman" w:hAnsi="Times New Roman" w:cs="Times New Roman"/>
          <w:sz w:val="26"/>
          <w:szCs w:val="26"/>
        </w:rPr>
        <w:t>суд</w:t>
      </w:r>
      <w:r w:rsidRPr="00766FC7">
        <w:rPr>
          <w:rFonts w:ascii="Times New Roman" w:hAnsi="Times New Roman" w:cs="Times New Roman"/>
          <w:sz w:val="26"/>
          <w:szCs w:val="26"/>
        </w:rPr>
        <w:t xml:space="preserve">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Данное наказание, по мнению </w:t>
      </w:r>
      <w:r w:rsidRPr="00766FC7" w:rsidR="00F62895">
        <w:rPr>
          <w:rFonts w:ascii="Times New Roman" w:hAnsi="Times New Roman" w:cs="Times New Roman"/>
          <w:sz w:val="26"/>
          <w:szCs w:val="26"/>
        </w:rPr>
        <w:t>суда</w:t>
      </w:r>
      <w:r w:rsidRPr="00766FC7">
        <w:rPr>
          <w:rFonts w:ascii="Times New Roman" w:hAnsi="Times New Roman" w:cs="Times New Roman"/>
          <w:sz w:val="26"/>
          <w:szCs w:val="26"/>
        </w:rPr>
        <w:t>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При этом</w:t>
      </w:r>
      <w:r w:rsidRPr="00766FC7" w:rsidR="00591D3F">
        <w:rPr>
          <w:rFonts w:ascii="Times New Roman" w:hAnsi="Times New Roman" w:cs="Times New Roman"/>
          <w:sz w:val="26"/>
          <w:szCs w:val="26"/>
        </w:rPr>
        <w:t>,</w:t>
      </w:r>
      <w:r w:rsidRPr="00766FC7">
        <w:rPr>
          <w:rFonts w:ascii="Times New Roman" w:hAnsi="Times New Roman" w:cs="Times New Roman"/>
          <w:sz w:val="26"/>
          <w:szCs w:val="26"/>
        </w:rPr>
        <w:t xml:space="preserve"> </w:t>
      </w:r>
      <w:r w:rsidR="00DD3E46">
        <w:rPr>
          <w:rFonts w:ascii="Times New Roman" w:hAnsi="Times New Roman" w:cs="Times New Roman"/>
          <w:sz w:val="26"/>
          <w:szCs w:val="26"/>
        </w:rPr>
        <w:t>суд</w:t>
      </w:r>
      <w:r w:rsidRPr="00766FC7">
        <w:rPr>
          <w:rFonts w:ascii="Times New Roman" w:hAnsi="Times New Roman" w:cs="Times New Roman"/>
          <w:sz w:val="26"/>
          <w:szCs w:val="26"/>
        </w:rPr>
        <w:t xml:space="preserve"> считает необходимым возложить на </w:t>
      </w:r>
      <w:r w:rsidRPr="00766FC7" w:rsidR="00F6289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Демьяник</w:t>
      </w:r>
      <w:r w:rsidRPr="00766FC7" w:rsidR="00F6289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О.В. </w:t>
      </w:r>
      <w:r w:rsidRPr="00766FC7">
        <w:rPr>
          <w:rFonts w:ascii="Times New Roman" w:hAnsi="Times New Roman" w:cs="Times New Roman"/>
          <w:sz w:val="26"/>
          <w:szCs w:val="26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766FC7">
        <w:rPr>
          <w:rFonts w:ascii="Times New Roman" w:hAnsi="Times New Roman" w:cs="Times New Roman"/>
          <w:sz w:val="26"/>
          <w:szCs w:val="26"/>
        </w:rPr>
        <w:t>ст.ст</w:t>
      </w:r>
      <w:r w:rsidRPr="00766FC7">
        <w:rPr>
          <w:rFonts w:ascii="Times New Roman" w:hAnsi="Times New Roman" w:cs="Times New Roman"/>
          <w:sz w:val="26"/>
          <w:szCs w:val="26"/>
        </w:rPr>
        <w:t xml:space="preserve">. 307-309, 314-317 УПК Российской Федерации, суд – </w:t>
      </w:r>
    </w:p>
    <w:p w:rsidR="00E34CA5" w:rsidRPr="00766FC7" w:rsidP="00D54A31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</w:p>
    <w:p w:rsidR="00E34CA5" w:rsidRPr="00766FC7" w:rsidP="00D54A31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766FC7">
        <w:rPr>
          <w:sz w:val="26"/>
          <w:szCs w:val="26"/>
          <w:lang w:val="uk-UA"/>
        </w:rPr>
        <w:t>ПРИГОВОРИЛ:</w:t>
      </w:r>
    </w:p>
    <w:p w:rsidR="00E34CA5" w:rsidRPr="00766FC7" w:rsidP="00D54A31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34CA5" w:rsidRPr="00766FC7" w:rsidP="00D54A3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Признать</w:t>
      </w:r>
      <w:r w:rsidRPr="00766F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6FC7" w:rsidR="00F62895">
        <w:rPr>
          <w:rFonts w:ascii="Times New Roman" w:hAnsi="Times New Roman" w:cs="Times New Roman"/>
          <w:sz w:val="26"/>
          <w:szCs w:val="26"/>
        </w:rPr>
        <w:t>Демьяник</w:t>
      </w:r>
      <w:r w:rsidRPr="00766FC7" w:rsidR="00F62895">
        <w:rPr>
          <w:rFonts w:ascii="Times New Roman" w:hAnsi="Times New Roman" w:cs="Times New Roman"/>
          <w:sz w:val="26"/>
          <w:szCs w:val="26"/>
        </w:rPr>
        <w:t xml:space="preserve"> Олега Валерьевича</w:t>
      </w:r>
      <w:r w:rsidRPr="00766FC7">
        <w:rPr>
          <w:rFonts w:ascii="Times New Roman" w:hAnsi="Times New Roman" w:cs="Times New Roman"/>
          <w:sz w:val="26"/>
          <w:szCs w:val="26"/>
        </w:rPr>
        <w:t xml:space="preserve"> виновным в совершении преступления, предусмотренного ч. 1 ст. 158 УК Российской Федерации и назначить ему наказание </w:t>
      </w:r>
      <w:r w:rsidRPr="00766FC7">
        <w:rPr>
          <w:rFonts w:ascii="Times New Roman" w:hAnsi="Times New Roman" w:cs="Times New Roman"/>
          <w:spacing w:val="-1"/>
          <w:sz w:val="26"/>
          <w:szCs w:val="26"/>
        </w:rPr>
        <w:t>в виде лишения свободы сроком на десять месяцев.</w:t>
      </w:r>
    </w:p>
    <w:p w:rsidR="00E34CA5" w:rsidRPr="00766FC7" w:rsidP="00D54A31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66FC7">
        <w:rPr>
          <w:sz w:val="26"/>
          <w:szCs w:val="26"/>
        </w:rPr>
        <w:t>Согласно ст. 73 УК Российской Федерации назначенное наказание считать условным с испытательным сроком один год.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На период испытательного срока на осужденного </w:t>
      </w:r>
      <w:r w:rsidRPr="00766FC7" w:rsidR="00F62895">
        <w:rPr>
          <w:rFonts w:ascii="Times New Roman" w:hAnsi="Times New Roman" w:cs="Times New Roman"/>
          <w:sz w:val="26"/>
          <w:szCs w:val="26"/>
        </w:rPr>
        <w:t>Демьяник</w:t>
      </w:r>
      <w:r w:rsidRPr="00766FC7" w:rsidR="00F62895">
        <w:rPr>
          <w:rFonts w:ascii="Times New Roman" w:hAnsi="Times New Roman" w:cs="Times New Roman"/>
          <w:sz w:val="26"/>
          <w:szCs w:val="26"/>
        </w:rPr>
        <w:t xml:space="preserve"> Олега Валерьевича</w:t>
      </w:r>
      <w:r w:rsidRPr="00766FC7" w:rsidR="00471013">
        <w:rPr>
          <w:rFonts w:ascii="Times New Roman" w:hAnsi="Times New Roman" w:cs="Times New Roman"/>
          <w:sz w:val="26"/>
          <w:szCs w:val="26"/>
        </w:rPr>
        <w:t xml:space="preserve"> </w:t>
      </w:r>
      <w:r w:rsidRPr="00766FC7">
        <w:rPr>
          <w:rFonts w:ascii="Times New Roman" w:hAnsi="Times New Roman" w:cs="Times New Roman"/>
          <w:sz w:val="26"/>
          <w:szCs w:val="26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с периодичностью один раз в месяц в </w:t>
      </w:r>
      <w:r w:rsidRPr="00766FC7">
        <w:rPr>
          <w:rFonts w:ascii="Times New Roman" w:hAnsi="Times New Roman" w:cs="Times New Roman"/>
          <w:sz w:val="26"/>
          <w:szCs w:val="26"/>
        </w:rPr>
        <w:t>установленные уголовно-исполнительной инспекцией дни являться в указанный орган для регистрации.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Контроль за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766FC7" w:rsidR="00F62895">
        <w:rPr>
          <w:rFonts w:ascii="Times New Roman" w:hAnsi="Times New Roman" w:cs="Times New Roman"/>
          <w:sz w:val="26"/>
          <w:szCs w:val="26"/>
        </w:rPr>
        <w:t>Демьяник</w:t>
      </w:r>
      <w:r w:rsidRPr="00766FC7" w:rsidR="00F62895">
        <w:rPr>
          <w:rFonts w:ascii="Times New Roman" w:hAnsi="Times New Roman" w:cs="Times New Roman"/>
          <w:sz w:val="26"/>
          <w:szCs w:val="26"/>
        </w:rPr>
        <w:t xml:space="preserve"> Олега Валерьевича</w:t>
      </w:r>
      <w:r w:rsidRPr="00766FC7">
        <w:rPr>
          <w:rFonts w:ascii="Times New Roman" w:hAnsi="Times New Roman" w:cs="Times New Roman"/>
          <w:sz w:val="26"/>
          <w:szCs w:val="26"/>
        </w:rPr>
        <w:t>.</w:t>
      </w:r>
    </w:p>
    <w:p w:rsidR="00E34CA5" w:rsidRPr="00766FC7" w:rsidP="00D54A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66FC7">
        <w:rPr>
          <w:rFonts w:ascii="Times New Roman" w:hAnsi="Times New Roman" w:cs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E34CA5" w:rsidRPr="00766FC7" w:rsidP="00D54A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766FC7">
        <w:rPr>
          <w:rFonts w:ascii="Times New Roman" w:hAnsi="Times New Roman" w:cs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E34CA5" w:rsidRPr="00766FC7" w:rsidP="00D54A31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Меру пр</w:t>
      </w:r>
      <w:r w:rsidRPr="00766FC7" w:rsidR="00EC71E2">
        <w:rPr>
          <w:rFonts w:ascii="Times New Roman" w:hAnsi="Times New Roman" w:cs="Times New Roman"/>
          <w:sz w:val="26"/>
          <w:szCs w:val="26"/>
        </w:rPr>
        <w:t>есечения</w:t>
      </w:r>
      <w:r w:rsidRPr="00766FC7" w:rsidR="00471013">
        <w:rPr>
          <w:rFonts w:ascii="Times New Roman" w:hAnsi="Times New Roman" w:cs="Times New Roman"/>
          <w:sz w:val="26"/>
          <w:szCs w:val="26"/>
        </w:rPr>
        <w:t xml:space="preserve"> в виде</w:t>
      </w:r>
      <w:r w:rsidRPr="00766FC7" w:rsidR="00EC71E2">
        <w:rPr>
          <w:rFonts w:ascii="Times New Roman" w:hAnsi="Times New Roman" w:cs="Times New Roman"/>
          <w:sz w:val="26"/>
          <w:szCs w:val="26"/>
        </w:rPr>
        <w:t xml:space="preserve"> подписки о невыезде и надлежащем поведении</w:t>
      </w:r>
      <w:r w:rsidRPr="00766FC7">
        <w:rPr>
          <w:rFonts w:ascii="Times New Roman" w:hAnsi="Times New Roman" w:cs="Times New Roman"/>
          <w:sz w:val="26"/>
          <w:szCs w:val="26"/>
        </w:rPr>
        <w:t xml:space="preserve">, осужденному </w:t>
      </w:r>
      <w:r w:rsidRPr="00766FC7" w:rsidR="00EC71E2">
        <w:rPr>
          <w:rFonts w:ascii="Times New Roman" w:hAnsi="Times New Roman" w:cs="Times New Roman"/>
          <w:sz w:val="26"/>
          <w:szCs w:val="26"/>
        </w:rPr>
        <w:t>Демьяник</w:t>
      </w:r>
      <w:r w:rsidRPr="00766FC7" w:rsidR="00EC71E2">
        <w:rPr>
          <w:rFonts w:ascii="Times New Roman" w:hAnsi="Times New Roman" w:cs="Times New Roman"/>
          <w:sz w:val="26"/>
          <w:szCs w:val="26"/>
        </w:rPr>
        <w:t xml:space="preserve"> Олегу Валерьевичу </w:t>
      </w:r>
      <w:r w:rsidRPr="00766FC7">
        <w:rPr>
          <w:rFonts w:ascii="Times New Roman" w:hAnsi="Times New Roman" w:cs="Times New Roman"/>
          <w:sz w:val="26"/>
          <w:szCs w:val="26"/>
        </w:rPr>
        <w:t>оставить без изменения до вступления приговора в законную силу, после чего отменить.</w:t>
      </w:r>
    </w:p>
    <w:p w:rsidR="00E34CA5" w:rsidRPr="00766FC7" w:rsidP="00D54A31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6"/>
          <w:szCs w:val="26"/>
          <w:lang w:val="ru-RU" w:eastAsia="ru-RU"/>
        </w:rPr>
      </w:pPr>
      <w:r w:rsidRPr="00766FC7">
        <w:rPr>
          <w:sz w:val="26"/>
          <w:szCs w:val="26"/>
          <w:lang w:val="ru-RU" w:eastAsia="ru-RU"/>
        </w:rPr>
        <w:t>Вещественн</w:t>
      </w:r>
      <w:r w:rsidRPr="00766FC7" w:rsidR="00471013">
        <w:rPr>
          <w:sz w:val="26"/>
          <w:szCs w:val="26"/>
          <w:lang w:val="ru-RU" w:eastAsia="ru-RU"/>
        </w:rPr>
        <w:t xml:space="preserve">ое доказательство </w:t>
      </w:r>
      <w:r w:rsidRPr="00766FC7" w:rsidR="00EC71E2">
        <w:rPr>
          <w:sz w:val="26"/>
          <w:szCs w:val="26"/>
          <w:lang w:val="ru-RU" w:eastAsia="ru-RU"/>
        </w:rPr>
        <w:t>стеклянную бутылку</w:t>
      </w:r>
      <w:r w:rsidRPr="00766FC7" w:rsidR="00454453">
        <w:rPr>
          <w:sz w:val="26"/>
          <w:szCs w:val="26"/>
          <w:lang w:val="ru-RU" w:eastAsia="ru-RU"/>
        </w:rPr>
        <w:t xml:space="preserve"> </w:t>
      </w:r>
      <w:r w:rsidRPr="00766FC7" w:rsidR="00454453">
        <w:rPr>
          <w:sz w:val="26"/>
          <w:szCs w:val="26"/>
          <w:lang w:val="ru-RU" w:eastAsia="ru-RU"/>
        </w:rPr>
        <w:t>из</w:t>
      </w:r>
      <w:r w:rsidRPr="00766FC7" w:rsidR="00454453">
        <w:rPr>
          <w:sz w:val="26"/>
          <w:szCs w:val="26"/>
          <w:lang w:val="ru-RU" w:eastAsia="ru-RU"/>
        </w:rPr>
        <w:t xml:space="preserve"> </w:t>
      </w:r>
      <w:r w:rsidRPr="00766FC7" w:rsidR="00454453">
        <w:rPr>
          <w:sz w:val="26"/>
          <w:szCs w:val="26"/>
          <w:lang w:val="ru-RU" w:eastAsia="ru-RU"/>
        </w:rPr>
        <w:t>под</w:t>
      </w:r>
      <w:r w:rsidRPr="00766FC7" w:rsidR="00454453">
        <w:rPr>
          <w:sz w:val="26"/>
          <w:szCs w:val="26"/>
          <w:lang w:val="ru-RU" w:eastAsia="ru-RU"/>
        </w:rPr>
        <w:t xml:space="preserve"> водки, объемом 0,5 л с этикеткой «</w:t>
      </w:r>
      <w:r w:rsidRPr="00766FC7" w:rsidR="00454453">
        <w:rPr>
          <w:sz w:val="26"/>
          <w:szCs w:val="26"/>
          <w:lang w:val="ru-RU" w:eastAsia="ru-RU"/>
        </w:rPr>
        <w:t>Хортица</w:t>
      </w:r>
      <w:r w:rsidRPr="00766FC7" w:rsidR="00454453">
        <w:rPr>
          <w:sz w:val="26"/>
          <w:szCs w:val="26"/>
          <w:lang w:val="ru-RU" w:eastAsia="ru-RU"/>
        </w:rPr>
        <w:t>»</w:t>
      </w:r>
      <w:r w:rsidRPr="00766FC7" w:rsidR="00471013">
        <w:rPr>
          <w:sz w:val="26"/>
          <w:szCs w:val="26"/>
          <w:lang w:val="ru-RU" w:eastAsia="ru-RU"/>
        </w:rPr>
        <w:t xml:space="preserve">, находящуюся </w:t>
      </w:r>
      <w:r w:rsidRPr="00766FC7" w:rsidR="00454453">
        <w:rPr>
          <w:sz w:val="26"/>
          <w:szCs w:val="26"/>
          <w:lang w:val="ru-RU" w:eastAsia="ru-RU"/>
        </w:rPr>
        <w:t>в камере хранения вещественных доказательств ОМВД России по г. Евпатории уничтожить</w:t>
      </w:r>
      <w:r w:rsidRPr="00766FC7" w:rsidR="00471013">
        <w:rPr>
          <w:sz w:val="26"/>
          <w:szCs w:val="26"/>
          <w:lang w:val="ru-RU" w:eastAsia="ru-RU"/>
        </w:rPr>
        <w:t>.</w:t>
      </w:r>
      <w:r w:rsidRPr="00766FC7">
        <w:rPr>
          <w:sz w:val="26"/>
          <w:szCs w:val="26"/>
          <w:lang w:val="ru-RU" w:eastAsia="ru-RU"/>
        </w:rPr>
        <w:t xml:space="preserve">  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</w:t>
      </w:r>
      <w:r w:rsidRPr="00766FC7" w:rsidR="00454453">
        <w:rPr>
          <w:rFonts w:ascii="Times New Roman" w:hAnsi="Times New Roman" w:cs="Times New Roman"/>
          <w:sz w:val="26"/>
          <w:szCs w:val="26"/>
        </w:rPr>
        <w:t>38</w:t>
      </w:r>
      <w:r w:rsidRPr="00766FC7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Мировой 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766FC7">
        <w:rPr>
          <w:rFonts w:ascii="Times New Roman" w:hAnsi="Times New Roman" w:cs="Times New Roman"/>
          <w:sz w:val="26"/>
          <w:szCs w:val="26"/>
        </w:rPr>
        <w:tab/>
      </w:r>
      <w:r w:rsidRPr="00766FC7">
        <w:rPr>
          <w:rFonts w:ascii="Times New Roman" w:hAnsi="Times New Roman" w:cs="Times New Roman"/>
          <w:sz w:val="26"/>
          <w:szCs w:val="26"/>
        </w:rPr>
        <w:tab/>
      </w:r>
      <w:r w:rsidRPr="00766FC7">
        <w:rPr>
          <w:rFonts w:ascii="Times New Roman" w:hAnsi="Times New Roman" w:cs="Times New Roman"/>
          <w:sz w:val="26"/>
          <w:szCs w:val="26"/>
        </w:rPr>
        <w:tab/>
      </w:r>
      <w:r w:rsidRPr="00766FC7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4CA5" w:rsidRPr="00766FC7" w:rsidP="00D54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E5BB3" w:rsidRPr="00E11A13" w:rsidP="00E3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  <w:lang w:val="uk-UA"/>
        </w:rPr>
      </w:pPr>
    </w:p>
    <w:sectPr w:rsidSect="00221537">
      <w:pgSz w:w="11906" w:h="16838"/>
      <w:pgMar w:top="1077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20970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241B"/>
    <w:rsid w:val="00146558"/>
    <w:rsid w:val="00154BD2"/>
    <w:rsid w:val="00175234"/>
    <w:rsid w:val="0018079A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4539B2"/>
    <w:rsid w:val="00453CD2"/>
    <w:rsid w:val="00454453"/>
    <w:rsid w:val="004665F2"/>
    <w:rsid w:val="00470557"/>
    <w:rsid w:val="00471013"/>
    <w:rsid w:val="004A11EE"/>
    <w:rsid w:val="004B4F5B"/>
    <w:rsid w:val="004D3DA6"/>
    <w:rsid w:val="004D6AC7"/>
    <w:rsid w:val="004D6F6A"/>
    <w:rsid w:val="004E07F7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774BB"/>
    <w:rsid w:val="006B6DF6"/>
    <w:rsid w:val="006D7727"/>
    <w:rsid w:val="00704347"/>
    <w:rsid w:val="00747D8D"/>
    <w:rsid w:val="007611CB"/>
    <w:rsid w:val="00766FC7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C263D"/>
    <w:rsid w:val="008C4D6B"/>
    <w:rsid w:val="008D204A"/>
    <w:rsid w:val="008D4FD0"/>
    <w:rsid w:val="008E6723"/>
    <w:rsid w:val="008E7A5C"/>
    <w:rsid w:val="008F270B"/>
    <w:rsid w:val="0091135D"/>
    <w:rsid w:val="009114AF"/>
    <w:rsid w:val="0092025B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615"/>
    <w:rsid w:val="00A96BDC"/>
    <w:rsid w:val="00AA2A92"/>
    <w:rsid w:val="00AB72EB"/>
    <w:rsid w:val="00AB7E32"/>
    <w:rsid w:val="00AC127A"/>
    <w:rsid w:val="00AC4064"/>
    <w:rsid w:val="00AD1099"/>
    <w:rsid w:val="00AE0158"/>
    <w:rsid w:val="00AE7DCA"/>
    <w:rsid w:val="00AF085E"/>
    <w:rsid w:val="00AF6874"/>
    <w:rsid w:val="00B11772"/>
    <w:rsid w:val="00B22D27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18A0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54A31"/>
    <w:rsid w:val="00D60B12"/>
    <w:rsid w:val="00D8608C"/>
    <w:rsid w:val="00D91010"/>
    <w:rsid w:val="00D96733"/>
    <w:rsid w:val="00DD3E46"/>
    <w:rsid w:val="00DE0168"/>
    <w:rsid w:val="00DF2412"/>
    <w:rsid w:val="00E11A13"/>
    <w:rsid w:val="00E1711F"/>
    <w:rsid w:val="00E27AFB"/>
    <w:rsid w:val="00E33B31"/>
    <w:rsid w:val="00E34CA5"/>
    <w:rsid w:val="00E44E7C"/>
    <w:rsid w:val="00E5229F"/>
    <w:rsid w:val="00E849F2"/>
    <w:rsid w:val="00E90D00"/>
    <w:rsid w:val="00EB02FF"/>
    <w:rsid w:val="00EC4AFC"/>
    <w:rsid w:val="00EC71E2"/>
    <w:rsid w:val="00ED17CF"/>
    <w:rsid w:val="00ED56E8"/>
    <w:rsid w:val="00EE2050"/>
    <w:rsid w:val="00EF3B07"/>
    <w:rsid w:val="00EF4E21"/>
    <w:rsid w:val="00F03B8D"/>
    <w:rsid w:val="00F04EA9"/>
    <w:rsid w:val="00F06F42"/>
    <w:rsid w:val="00F203CD"/>
    <w:rsid w:val="00F47A5E"/>
    <w:rsid w:val="00F52256"/>
    <w:rsid w:val="00F549FF"/>
    <w:rsid w:val="00F62895"/>
    <w:rsid w:val="00F7083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