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34846" w:rsidRPr="002A1E0A" w:rsidP="0043484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1-38-17/2018</w:t>
      </w:r>
    </w:p>
    <w:p w:rsidR="00434846" w:rsidRPr="002A1E0A" w:rsidP="0043484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846" w:rsidRPr="002A1E0A" w:rsidP="004348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34846" w:rsidRPr="002A1E0A" w:rsidP="00434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846" w:rsidRPr="002A1E0A" w:rsidP="00434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мая  2018 года</w:t>
      </w:r>
      <w:r w:rsidRPr="002A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A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A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A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г. Евпатория</w:t>
      </w:r>
    </w:p>
    <w:p w:rsidR="00434846" w:rsidRPr="002A1E0A" w:rsidP="004348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в составе председательствующего мирового судьи судебного участка № 38 Евпаторийского судебного района (г</w:t>
      </w:r>
      <w:r w:rsid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округ Евпатория) Киоса 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</w:p>
    <w:p w:rsidR="00434846" w:rsidRPr="002A1E0A" w:rsidP="00434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Коломиец А.В.</w:t>
      </w:r>
    </w:p>
    <w:p w:rsidR="00434846" w:rsidRPr="002A1E0A" w:rsidP="004348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Панарина М.В.</w:t>
      </w:r>
    </w:p>
    <w:p w:rsidR="00434846" w:rsidRPr="002A1E0A" w:rsidP="00434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адвоката Лисовского А.В.</w:t>
      </w:r>
    </w:p>
    <w:p w:rsidR="00434846" w:rsidRPr="002A1E0A" w:rsidP="00434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</w:t>
      </w:r>
      <w:r w:rsidR="0010637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34846" w:rsidRPr="002A1E0A" w:rsidP="00434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подсудимой Каменевой М.Н.</w:t>
      </w:r>
    </w:p>
    <w:p w:rsidR="00434846" w:rsidRPr="002A1E0A" w:rsidP="00434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 пр.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 51/50) уголовное дело по обвинению </w:t>
      </w:r>
    </w:p>
    <w:p w:rsidR="00434846" w:rsidRPr="002A1E0A" w:rsidP="00434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Каменевой Марины Николаевны, </w:t>
      </w:r>
      <w:r w:rsidR="001063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34846" w:rsidRPr="002A1E0A" w:rsidP="0043484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совершении преступления, предусмотренного ч. 1 ст. 158 УК Российской Федерации,</w:t>
      </w:r>
    </w:p>
    <w:p w:rsidR="00434846" w:rsidRPr="002A1E0A" w:rsidP="004348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434846" w:rsidRPr="002A1E0A" w:rsidP="00434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Каменева М.Н. обвиняется органами дознания в совершении кражи, то есть тайного хищения чужого имущества при следующих обстоятельствах.</w:t>
      </w:r>
    </w:p>
    <w:p w:rsidR="00434846" w:rsidRPr="002A1E0A" w:rsidP="00434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Каменева  М.Н., </w:t>
      </w:r>
      <w:r w:rsidR="0010637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примерно в 13:50 часов, находясь в помещении </w:t>
      </w:r>
      <w:r w:rsidR="0010637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санатория «</w:t>
      </w:r>
      <w:r w:rsidR="0010637A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расположенного по адресу: </w:t>
      </w:r>
      <w:r w:rsidR="0010637A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воспользовавшись отсутствием внимания со стороны окружающих, путем свободного доступа, с подоконника лестничной площадки первого этажа, тайно похитила мобильный телефон марки «</w:t>
      </w:r>
      <w:r w:rsidRPr="002A1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Samsung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Galaxy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3» в корпусе золотистого цвета, стоимостью 9690 рублей, укомплектованный сим-картой мобильного оператора МТС </w:t>
      </w:r>
      <w:r w:rsidR="0010637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картой памяти формата </w:t>
      </w:r>
      <w:r w:rsidRPr="002A1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объемом 16Гб, не представляющей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материальной ценности, 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в чехле черного цвета, стоимостью 1000 рублей. После чего с похищенным с места совершения преступления скрылась и распорядилась им по своему усмотрению, чем причинила </w:t>
      </w:r>
      <w:r w:rsidR="0010637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имущественный вред на общую сумму 10690 рублей.</w:t>
      </w:r>
    </w:p>
    <w:p w:rsidR="00434846" w:rsidRPr="002A1E0A" w:rsidP="00434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потерпевшая  </w:t>
      </w:r>
      <w:r w:rsidR="0010637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обратились  к суду с письменным ходатайством о прекращении уголовного дела в отношении Каменевой М.Н., обвиняемой в совершении указанного преступления, в связи с примирением сторон. В обоснование ходатайства указала, что  с подсудимой примирились, претензий материального и морального характера к подсудимой она не имеет,  причиненный ущерб возмещен полностью, последствия прекращения уголовного дела ясны и понятны.</w:t>
      </w:r>
    </w:p>
    <w:p w:rsidR="00434846" w:rsidRPr="002A1E0A" w:rsidP="00434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Подсудимая Каменева М.Н. также ходатайствовала о  прекращении в отношении неё уголовного дела за примирением сторон, заявив об этом в судебном заседании.</w:t>
      </w:r>
    </w:p>
    <w:p w:rsidR="00434846" w:rsidRPr="002A1E0A" w:rsidP="00434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подсудимого – адвокат Лисовский А.В. поддержал заявленное ходатайство о прекращении уголовного дела и мнение своей подзащитной.</w:t>
      </w:r>
    </w:p>
    <w:p w:rsidR="00434846" w:rsidRPr="002A1E0A" w:rsidP="00434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 Панарин М.В. в судебном заседании не возражал против прекращения уголовного дела исходя из степени тяжести и  специфики предъявленного обвинения, а также установленных обстоятель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имирения сторон и наличия иных правовых оснований для прекращения уголовного дела.</w:t>
      </w:r>
    </w:p>
    <w:p w:rsidR="00434846" w:rsidRPr="002A1E0A" w:rsidP="00434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434846" w:rsidRPr="002A1E0A" w:rsidP="00434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434846" w:rsidRPr="002A1E0A" w:rsidP="00434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34846" w:rsidRPr="002A1E0A" w:rsidP="00434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</w:t>
      </w:r>
      <w:r w:rsid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М.Н. ранее не судима, преступление, в совершении которого она обвиняется, относится к категории преступлений небольшой тяжести, возместила причиненный вред, претензий ни материального, ни морального характера потерпевшая к подсудимой не имеет, они примирились. Последствия прекращения дела сторонам ясны и понятны. </w:t>
      </w:r>
    </w:p>
    <w:p w:rsidR="00434846" w:rsidRPr="002A1E0A" w:rsidP="00434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2A1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32 П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34846" w:rsidRPr="002A1E0A" w:rsidP="00434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М.Н. деяния, сведения о её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подсудимой.</w:t>
      </w:r>
    </w:p>
    <w:p w:rsidR="00434846" w:rsidRPr="002A1E0A" w:rsidP="00434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Каменевой М.Н.  прекратить в связи с примирением сторон.</w:t>
      </w:r>
    </w:p>
    <w:p w:rsidR="00434846" w:rsidRPr="002A1E0A" w:rsidP="00434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также принимаются во внимание и те обстоятельства, что подсудимая осознала противоправность своих действий и согласна на прекращение уголовного дела в связи с примирением сторон, будучи предупрежденной о том, что данное основание не является реабилитирующим.</w:t>
      </w:r>
    </w:p>
    <w:p w:rsidR="00434846" w:rsidRPr="002A1E0A" w:rsidP="00434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пресечения подлежит отмене.</w:t>
      </w:r>
    </w:p>
    <w:p w:rsidR="00434846" w:rsidRPr="002A1E0A" w:rsidP="00434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Вещественное доказательство</w:t>
      </w:r>
      <w:r w:rsidR="00207B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A1E0A" w:rsid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мобильный телефон марки «</w:t>
      </w:r>
      <w:r w:rsidRPr="002A1E0A" w:rsidR="002A1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Samsung</w:t>
      </w:r>
      <w:r w:rsidRPr="002A1E0A" w:rsid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E0A" w:rsidR="002A1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Galaxy</w:t>
      </w:r>
      <w:r w:rsidRPr="002A1E0A" w:rsid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E0A" w:rsidR="002A1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2A1E0A" w:rsid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3» в корпусе золотистого цвета, возвращенный по акту приема-передачи от </w:t>
      </w:r>
      <w:r w:rsidR="0010637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A1E0A" w:rsid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(л.д. 36) потерпевшей </w:t>
      </w:r>
      <w:r w:rsidR="0010637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A1E0A" w:rsid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оставлению последней.</w:t>
      </w:r>
    </w:p>
    <w:p w:rsidR="00434846" w:rsidRPr="002A1E0A" w:rsidP="004348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76 УК РФ и руководствуясь ст. 25, 254 УПК РФ, суд</w:t>
      </w:r>
    </w:p>
    <w:p w:rsidR="00434846" w:rsidRPr="002A1E0A" w:rsidP="004348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434846" w:rsidRPr="002A1E0A" w:rsidP="00434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в отношении </w:t>
      </w:r>
      <w:r w:rsidRPr="002A1E0A" w:rsidR="002A1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Каменевой Марины Николаевны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обвиняемо</w:t>
      </w:r>
      <w:r w:rsidRPr="002A1E0A" w:rsid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ч. 1 ст. 158 УК РФ производством прекратить на основании ст. 25 УПК РФ, в связи с примирением сторон.</w:t>
      </w:r>
    </w:p>
    <w:p w:rsidR="00434846" w:rsidRPr="002A1E0A" w:rsidP="00434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 w:rsid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</w:t>
      </w:r>
      <w:r w:rsidRPr="002A1E0A" w:rsid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М.Н.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виде подписки о невыезде и надлежащем поведении </w:t>
      </w:r>
      <w:r w:rsidRPr="002A1E0A">
        <w:rPr>
          <w:rFonts w:ascii="Times New Roman" w:hAnsi="Times New Roman" w:cs="Times New Roman"/>
          <w:sz w:val="28"/>
          <w:szCs w:val="28"/>
        </w:rPr>
        <w:t>после вступления постановления в силу - отменить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E0A" w:rsidRPr="002A1E0A" w:rsidP="00434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Вещественное доказательство: мобильный телефон марки «</w:t>
      </w:r>
      <w:r w:rsidRPr="002A1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Samsung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Galaxy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E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3» в корпусе золотистого цвета, возвращенный по акту приема-передачи от </w:t>
      </w:r>
      <w:r w:rsidR="0010637A">
        <w:rPr>
          <w:rFonts w:ascii="Times New Roman" w:eastAsia="Times New Roman" w:hAnsi="Times New Roman" w:cs="Times New Roman"/>
          <w:sz w:val="28"/>
          <w:szCs w:val="28"/>
          <w:lang w:eastAsia="ru-RU"/>
        </w:rPr>
        <w:t>*** ФИО…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потерпевшей.</w:t>
      </w:r>
    </w:p>
    <w:p w:rsidR="00434846" w:rsidRPr="002A1E0A" w:rsidP="00434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Евпаторийский городской суд Республики Крым 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мировому</w:t>
      </w:r>
      <w:r w:rsidRPr="002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судью судебного участка № 38 Евпаторийского судебного района (городской округ Евпатория) суд в течение 10 суток со дня его вынесения.</w:t>
      </w:r>
    </w:p>
    <w:p w:rsidR="002A1E0A" w:rsidP="00434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E0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34846" w:rsidP="002A1E0A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2A1E0A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2A1E0A">
        <w:rPr>
          <w:rFonts w:ascii="Times New Roman" w:hAnsi="Times New Roman" w:cs="Times New Roman"/>
          <w:b/>
          <w:sz w:val="28"/>
          <w:szCs w:val="28"/>
        </w:rPr>
        <w:tab/>
      </w:r>
      <w:r w:rsidRPr="002A1E0A">
        <w:rPr>
          <w:rFonts w:ascii="Times New Roman" w:hAnsi="Times New Roman" w:cs="Times New Roman"/>
          <w:b/>
          <w:sz w:val="28"/>
          <w:szCs w:val="28"/>
        </w:rPr>
        <w:tab/>
      </w:r>
      <w:r w:rsidRPr="002A1E0A">
        <w:rPr>
          <w:rFonts w:ascii="Times New Roman" w:hAnsi="Times New Roman" w:cs="Times New Roman"/>
          <w:b/>
          <w:sz w:val="28"/>
          <w:szCs w:val="28"/>
        </w:rPr>
        <w:tab/>
      </w:r>
      <w:r w:rsidRPr="002A1E0A">
        <w:rPr>
          <w:rFonts w:ascii="Times New Roman" w:hAnsi="Times New Roman" w:cs="Times New Roman"/>
          <w:b/>
          <w:sz w:val="28"/>
          <w:szCs w:val="28"/>
        </w:rPr>
        <w:tab/>
      </w:r>
      <w:r w:rsidRPr="002A1E0A">
        <w:rPr>
          <w:rFonts w:ascii="Times New Roman" w:hAnsi="Times New Roman" w:cs="Times New Roman"/>
          <w:b/>
          <w:sz w:val="28"/>
          <w:szCs w:val="28"/>
        </w:rPr>
        <w:tab/>
      </w:r>
      <w:r w:rsidRPr="002A1E0A">
        <w:rPr>
          <w:rFonts w:ascii="Times New Roman" w:hAnsi="Times New Roman" w:cs="Times New Roman"/>
          <w:b/>
          <w:sz w:val="28"/>
          <w:szCs w:val="28"/>
        </w:rPr>
        <w:tab/>
      </w:r>
      <w:r w:rsidRPr="002A1E0A">
        <w:rPr>
          <w:rFonts w:ascii="Times New Roman" w:hAnsi="Times New Roman" w:cs="Times New Roman"/>
          <w:b/>
          <w:sz w:val="28"/>
          <w:szCs w:val="28"/>
        </w:rPr>
        <w:tab/>
      </w:r>
      <w:r w:rsidR="002A1E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A1E0A">
        <w:rPr>
          <w:rFonts w:ascii="Times New Roman" w:hAnsi="Times New Roman" w:cs="Times New Roman"/>
          <w:b/>
          <w:sz w:val="28"/>
          <w:szCs w:val="28"/>
        </w:rPr>
        <w:t>Н.А. Киоса</w:t>
      </w:r>
    </w:p>
    <w:p w:rsidR="0010637A" w:rsidP="002A1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37A" w:rsidP="002A1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637A" w:rsidP="002A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434846" w:rsidRPr="002A1E0A" w:rsidP="002A1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Н.А. Киоса</w:t>
      </w:r>
      <w:r w:rsidRPr="002A1E0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34846" w:rsidRPr="002A1E0A" w:rsidP="00434846">
      <w:pPr>
        <w:rPr>
          <w:b/>
          <w:sz w:val="28"/>
          <w:szCs w:val="28"/>
        </w:rPr>
      </w:pPr>
    </w:p>
    <w:p w:rsidR="00434846" w:rsidRPr="002A1E0A" w:rsidP="00434846">
      <w:pPr>
        <w:rPr>
          <w:sz w:val="28"/>
          <w:szCs w:val="28"/>
        </w:rPr>
      </w:pPr>
    </w:p>
    <w:p w:rsidR="00F33608" w:rsidRPr="002A1E0A">
      <w:pPr>
        <w:rPr>
          <w:sz w:val="28"/>
          <w:szCs w:val="28"/>
        </w:rPr>
      </w:pPr>
    </w:p>
    <w:sectPr w:rsidSect="002A1E0A">
      <w:pgSz w:w="11906" w:h="16838"/>
      <w:pgMar w:top="993" w:right="737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46"/>
    <w:rsid w:val="0010637A"/>
    <w:rsid w:val="00207B56"/>
    <w:rsid w:val="002A1E0A"/>
    <w:rsid w:val="00434846"/>
    <w:rsid w:val="00F336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0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